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AFF2" w14:textId="19992123" w:rsidR="00344080" w:rsidRPr="00344080" w:rsidRDefault="00344080" w:rsidP="00344080">
      <w:pPr>
        <w:autoSpaceDE w:val="0"/>
        <w:autoSpaceDN w:val="0"/>
        <w:adjustRightInd w:val="0"/>
        <w:spacing w:line="240" w:lineRule="auto"/>
        <w:rPr>
          <w:rFonts w:ascii="Calibri-Bold" w:hAnsi="Calibri-Bold" w:cs="Calibri-Bold"/>
          <w:b/>
          <w:bCs/>
          <w:color w:val="02436F"/>
          <w:sz w:val="24"/>
          <w:szCs w:val="24"/>
          <w:lang w:val="es-ES"/>
        </w:rPr>
      </w:pPr>
      <w:r>
        <w:rPr>
          <w:noProof/>
          <w:lang w:val="en-US"/>
        </w:rPr>
        <w:drawing>
          <wp:anchor distT="0" distB="0" distL="114300" distR="114300" simplePos="0" relativeHeight="251658240" behindDoc="0" locked="0" layoutInCell="1" allowOverlap="1" wp14:anchorId="3E1394E0" wp14:editId="217602FB">
            <wp:simplePos x="0" y="0"/>
            <wp:positionH relativeFrom="column">
              <wp:posOffset>4972050</wp:posOffset>
            </wp:positionH>
            <wp:positionV relativeFrom="paragraph">
              <wp:posOffset>-638071</wp:posOffset>
            </wp:positionV>
            <wp:extent cx="1257439" cy="942975"/>
            <wp:effectExtent l="0" t="0" r="0" b="0"/>
            <wp:wrapNone/>
            <wp:docPr id="2" name="Picture 2" descr="Les plus grandes villes du Congo Démocratique (RDC) - Escale de n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plus grandes villes du Congo Démocratique (RDC) - Escale de nui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439"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344080">
        <w:rPr>
          <w:rFonts w:ascii="Calibri-Bold" w:hAnsi="Calibri-Bold" w:cs="Calibri-Bold"/>
          <w:b/>
          <w:bCs/>
          <w:color w:val="02436F"/>
          <w:sz w:val="32"/>
          <w:szCs w:val="32"/>
          <w:lang w:val="es-ES"/>
        </w:rPr>
        <w:t>République</w:t>
      </w:r>
      <w:proofErr w:type="spellEnd"/>
      <w:r w:rsidRPr="00344080">
        <w:rPr>
          <w:rFonts w:ascii="Calibri-Bold" w:hAnsi="Calibri-Bold" w:cs="Calibri-Bold"/>
          <w:b/>
          <w:bCs/>
          <w:color w:val="02436F"/>
          <w:sz w:val="32"/>
          <w:szCs w:val="32"/>
          <w:lang w:val="es-ES"/>
        </w:rPr>
        <w:t xml:space="preserve"> </w:t>
      </w:r>
      <w:proofErr w:type="spellStart"/>
      <w:r w:rsidRPr="00344080">
        <w:rPr>
          <w:rFonts w:ascii="Calibri-Bold" w:hAnsi="Calibri-Bold" w:cs="Calibri-Bold"/>
          <w:b/>
          <w:bCs/>
          <w:color w:val="02436F"/>
          <w:sz w:val="32"/>
          <w:szCs w:val="32"/>
          <w:lang w:val="es-ES"/>
        </w:rPr>
        <w:t>Démocratique</w:t>
      </w:r>
      <w:proofErr w:type="spellEnd"/>
      <w:r w:rsidRPr="00344080">
        <w:rPr>
          <w:rFonts w:ascii="Calibri-Bold" w:hAnsi="Calibri-Bold" w:cs="Calibri-Bold"/>
          <w:b/>
          <w:bCs/>
          <w:color w:val="02436F"/>
          <w:sz w:val="32"/>
          <w:szCs w:val="32"/>
          <w:lang w:val="es-ES"/>
        </w:rPr>
        <w:t xml:space="preserve"> du Congo</w:t>
      </w:r>
      <w:r w:rsidRPr="00344080">
        <w:rPr>
          <w:noProof/>
          <w:lang w:val="es-ES"/>
        </w:rPr>
        <w:t xml:space="preserve"> </w:t>
      </w:r>
      <w:r w:rsidRPr="00344080">
        <w:rPr>
          <w:rFonts w:ascii="Calibri-Bold" w:hAnsi="Calibri-Bold" w:cs="Calibri-Bold"/>
          <w:b/>
          <w:bCs/>
          <w:color w:val="02436F"/>
          <w:sz w:val="32"/>
          <w:szCs w:val="32"/>
          <w:lang w:val="es-ES"/>
        </w:rPr>
        <w:br/>
      </w:r>
      <w:r w:rsidRPr="00344080">
        <w:rPr>
          <w:rFonts w:ascii="Calibri-Bold" w:hAnsi="Calibri-Bold" w:cs="Calibri-Bold"/>
          <w:b/>
          <w:bCs/>
          <w:color w:val="02436F"/>
          <w:sz w:val="24"/>
          <w:szCs w:val="24"/>
          <w:lang w:val="es-ES"/>
        </w:rPr>
        <w:br/>
        <w:t>LISTE DE VÉRIFICATION JURIDIQUE</w:t>
      </w:r>
    </w:p>
    <w:p w14:paraId="12627FAE" w14:textId="77777777" w:rsidR="00344080" w:rsidRPr="00344080" w:rsidRDefault="00344080" w:rsidP="00344080">
      <w:pPr>
        <w:autoSpaceDE w:val="0"/>
        <w:autoSpaceDN w:val="0"/>
        <w:adjustRightInd w:val="0"/>
        <w:spacing w:line="240" w:lineRule="auto"/>
        <w:rPr>
          <w:rFonts w:ascii="Calibri" w:hAnsi="Calibri" w:cs="Calibri"/>
          <w:color w:val="136C41"/>
          <w:sz w:val="24"/>
          <w:szCs w:val="24"/>
          <w:lang w:val="es-ES"/>
        </w:rPr>
      </w:pPr>
      <w:r w:rsidRPr="00344080">
        <w:rPr>
          <w:rFonts w:ascii="Calibri" w:hAnsi="Calibri" w:cs="Calibri"/>
          <w:color w:val="136C41"/>
          <w:sz w:val="24"/>
          <w:szCs w:val="24"/>
          <w:lang w:val="es-ES"/>
        </w:rPr>
        <w:t>MESURES JURIDIQUES CLÉS VISANT À PROTÉGER LES ENFANTS DE L’EXPLOITATION SEXUELLE LORS DES VOYAGES ET DU TOURISME</w:t>
      </w:r>
    </w:p>
    <w:p w14:paraId="67C8E27E" w14:textId="77777777" w:rsidR="00344080" w:rsidRPr="00344080" w:rsidRDefault="00344080" w:rsidP="00344080">
      <w:pPr>
        <w:autoSpaceDE w:val="0"/>
        <w:autoSpaceDN w:val="0"/>
        <w:adjustRightInd w:val="0"/>
        <w:spacing w:line="240" w:lineRule="auto"/>
        <w:rPr>
          <w:rFonts w:ascii="Calibri" w:hAnsi="Calibri" w:cs="Calibri"/>
          <w:color w:val="136C41"/>
          <w:sz w:val="24"/>
          <w:szCs w:val="24"/>
          <w:lang w:val="es-ES"/>
        </w:rPr>
      </w:pPr>
    </w:p>
    <w:p w14:paraId="20A5E307" w14:textId="77777777" w:rsidR="00344080" w:rsidRDefault="00344080" w:rsidP="00344080">
      <w:pPr>
        <w:spacing w:line="240" w:lineRule="auto"/>
        <w:jc w:val="both"/>
        <w:rPr>
          <w:rFonts w:ascii="Calibri" w:eastAsia="Calibri" w:hAnsi="Calibri" w:cs="Calibri"/>
          <w:lang w:val="fr-FR"/>
        </w:rPr>
      </w:pPr>
      <w:r>
        <w:rPr>
          <w:rFonts w:ascii="Calibri" w:eastAsia="Calibri" w:hAnsi="Calibri" w:cs="Calibri"/>
        </w:rPr>
        <w:t xml:space="preserve">ECPAT International a développé </w:t>
      </w:r>
      <w:hyperlink r:id="rId7" w:history="1">
        <w:r>
          <w:rPr>
            <w:rStyle w:val="Hyperlink"/>
            <w:rFonts w:ascii="Calibri" w:eastAsia="Calibri" w:hAnsi="Calibri" w:cs="Calibri"/>
          </w:rPr>
          <w:t>la liste de vérification juridique</w:t>
        </w:r>
      </w:hyperlink>
      <w:r>
        <w:rPr>
          <w:rFonts w:ascii="Calibri" w:eastAsia="Calibri" w:hAnsi="Calibri" w:cs="Calibri"/>
        </w:rPr>
        <w:t xml:space="preserve"> pour les gouvernements fournissant des suggestions pour les interventions juridiques et les mesures à adopter pour améliorer leurs cadres juridiques nationaux afin de lutter plus efficacement contre le crime d'exploitation sexuelle des enfants dans les voyages et le tourisme, ainsi que ses éléments en ligne.</w:t>
      </w:r>
    </w:p>
    <w:p w14:paraId="1703428F" w14:textId="59B7F94C" w:rsidR="00344080" w:rsidRDefault="00344080" w:rsidP="00344080">
      <w:pPr>
        <w:spacing w:line="240" w:lineRule="auto"/>
        <w:jc w:val="both"/>
        <w:rPr>
          <w:rFonts w:ascii="Calibri" w:eastAsia="Calibri" w:hAnsi="Calibri" w:cs="Calibri"/>
        </w:rPr>
      </w:pPr>
      <w:r>
        <w:rPr>
          <w:rFonts w:ascii="Calibri" w:eastAsia="Calibri" w:hAnsi="Calibri" w:cs="Calibri"/>
        </w:rPr>
        <w:br/>
        <w:t xml:space="preserve">La liste de vérification juridique a été élaborée sur la base des recommandations de la première </w:t>
      </w:r>
      <w:hyperlink r:id="rId8" w:history="1">
        <w:r>
          <w:rPr>
            <w:rStyle w:val="Hyperlink"/>
            <w:rFonts w:ascii="Calibri" w:eastAsia="Calibri" w:hAnsi="Calibri" w:cs="Calibri"/>
          </w:rPr>
          <w:t>étude</w:t>
        </w:r>
      </w:hyperlink>
      <w:r>
        <w:rPr>
          <w:rFonts w:ascii="Calibri" w:eastAsia="Calibri" w:hAnsi="Calibri" w:cs="Calibri"/>
        </w:rPr>
        <w:t xml:space="preserve"> mondiale sur l'exploitation sexuelle des enfants dans le contexte des voyages et du tourisme. Suite à l'élaboration de cette liste de vérification juridique, ECPAT International a mené une analyse de pays pour la </w:t>
      </w:r>
      <w:r w:rsidRPr="00344080">
        <w:rPr>
          <w:rFonts w:ascii="Calibri" w:eastAsia="Calibri" w:hAnsi="Calibri" w:cs="Calibri"/>
        </w:rPr>
        <w:t xml:space="preserve">République Démocratique du Congo </w:t>
      </w:r>
      <w:r>
        <w:rPr>
          <w:rFonts w:ascii="Calibri" w:eastAsia="Calibri" w:hAnsi="Calibri" w:cs="Calibri"/>
        </w:rPr>
        <w:t>et d'autres pays d'Afrique, ainsi que l'Asie du Sud-Est, l'Asie et les Amériques.</w:t>
      </w:r>
    </w:p>
    <w:p w14:paraId="731D3892" w14:textId="77777777" w:rsidR="00344080" w:rsidRDefault="00344080" w:rsidP="00344080">
      <w:pPr>
        <w:spacing w:line="240" w:lineRule="auto"/>
        <w:jc w:val="both"/>
        <w:rPr>
          <w:rFonts w:ascii="Calibri" w:eastAsia="Calibri" w:hAnsi="Calibri" w:cs="Calibri"/>
        </w:rPr>
      </w:pPr>
      <w:r>
        <w:rPr>
          <w:rFonts w:ascii="Calibri" w:eastAsia="Calibri" w:hAnsi="Calibri" w:cs="Calibri"/>
        </w:rPr>
        <w:br/>
        <w:t>Les analyses de pays servent de référence pour indiquer et suivre l'état de mise en œuvre des interventions juridiques dans et entre les quatre régions. Ils fournissent aux gouvernements des orientations claires pour améliorer leurs actions en matière de protection des enfants contre l'exploitation sexuelle dans le contexte des voyages et du tourisme, y compris ses éléments en ligne.</w:t>
      </w:r>
    </w:p>
    <w:p w14:paraId="431023F6" w14:textId="77777777" w:rsidR="00344080" w:rsidRDefault="00344080" w:rsidP="00344080">
      <w:pPr>
        <w:spacing w:line="240" w:lineRule="auto"/>
        <w:jc w:val="both"/>
        <w:rPr>
          <w:rFonts w:ascii="Calibri" w:eastAsia="Calibri" w:hAnsi="Calibri" w:cs="Calibri"/>
        </w:rPr>
      </w:pPr>
    </w:p>
    <w:p w14:paraId="5D4075FF" w14:textId="77777777" w:rsidR="00344080" w:rsidRDefault="00344080" w:rsidP="00344080">
      <w:pPr>
        <w:spacing w:line="240" w:lineRule="auto"/>
        <w:jc w:val="both"/>
        <w:rPr>
          <w:rFonts w:ascii="Calibri" w:eastAsia="Calibri" w:hAnsi="Calibri" w:cs="Calibri"/>
        </w:rPr>
      </w:pPr>
      <w:r>
        <w:rPr>
          <w:rFonts w:ascii="Calibri" w:eastAsia="Calibri" w:hAnsi="Calibri" w:cs="Calibri"/>
        </w:rPr>
        <w:t xml:space="preserve">Le tableau ci-dessous permet d'évaluer facilement la législation existante par rapport aux 24 mesures de la liste de vérification juridique. Il sera mis à jour au fur et à mesure que les lois et les politiques changent. Une </w:t>
      </w:r>
      <w:hyperlink r:id="rId9" w:history="1">
        <w:r>
          <w:rPr>
            <w:rStyle w:val="Hyperlink"/>
            <w:rFonts w:ascii="Calibri" w:eastAsia="Calibri" w:hAnsi="Calibri" w:cs="Calibri"/>
          </w:rPr>
          <w:t>note explicative</w:t>
        </w:r>
      </w:hyperlink>
      <w:r>
        <w:rPr>
          <w:rFonts w:ascii="Calibri" w:eastAsia="Calibri" w:hAnsi="Calibri" w:cs="Calibri"/>
        </w:rPr>
        <w:t xml:space="preserve"> et une </w:t>
      </w:r>
      <w:hyperlink r:id="rId10" w:history="1">
        <w:r>
          <w:rPr>
            <w:rStyle w:val="Hyperlink"/>
            <w:rFonts w:ascii="Calibri" w:eastAsia="Calibri" w:hAnsi="Calibri" w:cs="Calibri"/>
          </w:rPr>
          <w:t>matrice d'évaluation</w:t>
        </w:r>
      </w:hyperlink>
      <w:r>
        <w:rPr>
          <w:rFonts w:ascii="Calibri" w:eastAsia="Calibri" w:hAnsi="Calibri" w:cs="Calibri"/>
        </w:rPr>
        <w:t xml:space="preserve"> peuvent être consultées pour référence.</w:t>
      </w:r>
    </w:p>
    <w:p w14:paraId="00000004" w14:textId="77777777" w:rsidR="007835DE" w:rsidRDefault="007835DE">
      <w:pPr>
        <w:spacing w:line="240" w:lineRule="auto"/>
        <w:rPr>
          <w:rFonts w:ascii="Calibri" w:eastAsia="Calibri" w:hAnsi="Calibri" w:cs="Calibri"/>
          <w:b/>
          <w:u w:val="single"/>
        </w:rPr>
      </w:pPr>
    </w:p>
    <w:p w14:paraId="00000005" w14:textId="77777777" w:rsidR="007835DE" w:rsidRDefault="007835DE">
      <w:pPr>
        <w:spacing w:line="240" w:lineRule="auto"/>
        <w:rPr>
          <w:rFonts w:ascii="Calibri" w:eastAsia="Calibri" w:hAnsi="Calibri" w:cs="Calibri"/>
        </w:rPr>
      </w:pPr>
    </w:p>
    <w:tbl>
      <w:tblPr>
        <w:tblStyle w:val="a1"/>
        <w:tblW w:w="10305"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3655"/>
        <w:gridCol w:w="1520"/>
        <w:gridCol w:w="4575"/>
      </w:tblGrid>
      <w:tr w:rsidR="007835DE" w14:paraId="36EA9573" w14:textId="77777777" w:rsidTr="003E2F33">
        <w:tc>
          <w:tcPr>
            <w:tcW w:w="555" w:type="dxa"/>
            <w:shd w:val="clear" w:color="auto" w:fill="auto"/>
            <w:tcMar>
              <w:top w:w="100" w:type="dxa"/>
              <w:left w:w="100" w:type="dxa"/>
              <w:bottom w:w="100" w:type="dxa"/>
              <w:right w:w="100" w:type="dxa"/>
            </w:tcMar>
          </w:tcPr>
          <w:p w14:paraId="00000006" w14:textId="77777777" w:rsidR="007835DE" w:rsidRDefault="007835DE">
            <w:pPr>
              <w:widowControl w:val="0"/>
              <w:spacing w:line="240" w:lineRule="auto"/>
              <w:rPr>
                <w:rFonts w:ascii="Calibri" w:eastAsia="Calibri" w:hAnsi="Calibri" w:cs="Calibri"/>
              </w:rPr>
            </w:pPr>
          </w:p>
        </w:tc>
        <w:tc>
          <w:tcPr>
            <w:tcW w:w="3655" w:type="dxa"/>
            <w:shd w:val="clear" w:color="auto" w:fill="auto"/>
            <w:tcMar>
              <w:top w:w="100" w:type="dxa"/>
              <w:left w:w="100" w:type="dxa"/>
              <w:bottom w:w="100" w:type="dxa"/>
              <w:right w:w="100" w:type="dxa"/>
            </w:tcMar>
          </w:tcPr>
          <w:p w14:paraId="00000007" w14:textId="77777777" w:rsidR="007835DE" w:rsidRDefault="00150191">
            <w:pPr>
              <w:widowControl w:val="0"/>
              <w:spacing w:line="240" w:lineRule="auto"/>
              <w:rPr>
                <w:rFonts w:ascii="Calibri" w:eastAsia="Calibri" w:hAnsi="Calibri" w:cs="Calibri"/>
                <w:b/>
              </w:rPr>
            </w:pPr>
            <w:proofErr w:type="spellStart"/>
            <w:r>
              <w:rPr>
                <w:rFonts w:ascii="Calibri" w:eastAsia="Calibri" w:hAnsi="Calibri" w:cs="Calibri"/>
                <w:b/>
              </w:rPr>
              <w:t>Recommendations</w:t>
            </w:r>
            <w:proofErr w:type="spellEnd"/>
          </w:p>
        </w:tc>
        <w:tc>
          <w:tcPr>
            <w:tcW w:w="1520" w:type="dxa"/>
            <w:shd w:val="clear" w:color="auto" w:fill="auto"/>
            <w:tcMar>
              <w:top w:w="100" w:type="dxa"/>
              <w:left w:w="100" w:type="dxa"/>
              <w:bottom w:w="100" w:type="dxa"/>
              <w:right w:w="100" w:type="dxa"/>
            </w:tcMar>
          </w:tcPr>
          <w:p w14:paraId="00000008" w14:textId="77777777" w:rsidR="007835DE" w:rsidRDefault="00150191">
            <w:pPr>
              <w:widowControl w:val="0"/>
              <w:spacing w:line="240" w:lineRule="auto"/>
              <w:rPr>
                <w:rFonts w:ascii="Calibri" w:eastAsia="Calibri" w:hAnsi="Calibri" w:cs="Calibri"/>
                <w:b/>
              </w:rPr>
            </w:pPr>
            <w:r>
              <w:rPr>
                <w:rFonts w:ascii="Calibri" w:eastAsia="Calibri" w:hAnsi="Calibri" w:cs="Calibri"/>
                <w:b/>
              </w:rPr>
              <w:t xml:space="preserve">Mise en </w:t>
            </w:r>
            <w:proofErr w:type="spellStart"/>
            <w:r>
              <w:rPr>
                <w:rFonts w:ascii="Calibri" w:eastAsia="Calibri" w:hAnsi="Calibri" w:cs="Calibri"/>
                <w:b/>
              </w:rPr>
              <w:t>oeuvre</w:t>
            </w:r>
            <w:proofErr w:type="spellEnd"/>
            <w:r>
              <w:rPr>
                <w:rFonts w:ascii="Calibri" w:eastAsia="Calibri" w:hAnsi="Calibri" w:cs="Calibri"/>
                <w:b/>
              </w:rPr>
              <w:t xml:space="preserve"> </w:t>
            </w:r>
          </w:p>
        </w:tc>
        <w:tc>
          <w:tcPr>
            <w:tcW w:w="4575" w:type="dxa"/>
            <w:shd w:val="clear" w:color="auto" w:fill="auto"/>
            <w:tcMar>
              <w:top w:w="100" w:type="dxa"/>
              <w:left w:w="100" w:type="dxa"/>
              <w:bottom w:w="100" w:type="dxa"/>
              <w:right w:w="100" w:type="dxa"/>
            </w:tcMar>
          </w:tcPr>
          <w:p w14:paraId="00000009" w14:textId="77777777" w:rsidR="007835DE" w:rsidRDefault="00150191">
            <w:pPr>
              <w:widowControl w:val="0"/>
              <w:spacing w:line="240" w:lineRule="auto"/>
              <w:rPr>
                <w:rFonts w:ascii="Calibri" w:eastAsia="Calibri" w:hAnsi="Calibri" w:cs="Calibri"/>
                <w:b/>
              </w:rPr>
            </w:pPr>
            <w:r>
              <w:rPr>
                <w:rFonts w:ascii="Calibri" w:eastAsia="Calibri" w:hAnsi="Calibri" w:cs="Calibri"/>
                <w:b/>
              </w:rPr>
              <w:t>Législation</w:t>
            </w:r>
          </w:p>
        </w:tc>
      </w:tr>
      <w:tr w:rsidR="007835DE" w14:paraId="60741EB6" w14:textId="77777777" w:rsidTr="003E2F33">
        <w:tc>
          <w:tcPr>
            <w:tcW w:w="555" w:type="dxa"/>
            <w:shd w:val="clear" w:color="auto" w:fill="auto"/>
            <w:tcMar>
              <w:top w:w="100" w:type="dxa"/>
              <w:left w:w="100" w:type="dxa"/>
              <w:bottom w:w="100" w:type="dxa"/>
              <w:right w:w="100" w:type="dxa"/>
            </w:tcMar>
          </w:tcPr>
          <w:p w14:paraId="0000000A" w14:textId="77777777" w:rsidR="007835DE" w:rsidRDefault="00150191">
            <w:pPr>
              <w:widowControl w:val="0"/>
              <w:spacing w:line="240" w:lineRule="auto"/>
              <w:rPr>
                <w:rFonts w:ascii="Calibri" w:eastAsia="Calibri" w:hAnsi="Calibri" w:cs="Calibri"/>
              </w:rPr>
            </w:pPr>
            <w:r>
              <w:rPr>
                <w:rFonts w:ascii="Calibri" w:eastAsia="Calibri" w:hAnsi="Calibri" w:cs="Calibri"/>
              </w:rPr>
              <w:t>1.</w:t>
            </w:r>
          </w:p>
        </w:tc>
        <w:tc>
          <w:tcPr>
            <w:tcW w:w="3655" w:type="dxa"/>
            <w:shd w:val="clear" w:color="auto" w:fill="auto"/>
            <w:tcMar>
              <w:top w:w="100" w:type="dxa"/>
              <w:left w:w="100" w:type="dxa"/>
              <w:bottom w:w="100" w:type="dxa"/>
              <w:right w:w="100" w:type="dxa"/>
            </w:tcMar>
          </w:tcPr>
          <w:p w14:paraId="10DF780E" w14:textId="77777777" w:rsidR="00344080" w:rsidRDefault="00344080" w:rsidP="00344080">
            <w:pPr>
              <w:spacing w:line="240" w:lineRule="auto"/>
              <w:rPr>
                <w:rFonts w:ascii="Calibri" w:eastAsia="Yu Mincho" w:hAnsi="Calibri" w:cs="Calibri"/>
                <w:color w:val="000000"/>
                <w:lang w:eastAsia="en-GB" w:bidi="th-TH"/>
              </w:rPr>
            </w:pPr>
            <w:r>
              <w:rPr>
                <w:rFonts w:ascii="Calibri" w:eastAsia="Yu Mincho" w:hAnsi="Calibri" w:cs="Calibri"/>
                <w:color w:val="000000"/>
                <w:lang w:eastAsia="en-GB" w:bidi="th-TH"/>
              </w:rPr>
              <w:t xml:space="preserve">Établir une </w:t>
            </w:r>
            <w:r>
              <w:rPr>
                <w:rFonts w:ascii="Calibri" w:eastAsia="Yu Mincho" w:hAnsi="Calibri" w:cs="Calibri"/>
                <w:b/>
                <w:bCs/>
                <w:color w:val="000000"/>
                <w:lang w:eastAsia="en-GB" w:bidi="th-TH"/>
              </w:rPr>
              <w:t>compétence extraterritoriale</w:t>
            </w:r>
            <w:r>
              <w:rPr>
                <w:rFonts w:ascii="Calibri" w:eastAsia="Yu Mincho" w:hAnsi="Calibri" w:cs="Calibri"/>
                <w:bCs/>
                <w:color w:val="000000"/>
                <w:lang w:eastAsia="en-GB" w:bidi="th-TH"/>
              </w:rPr>
              <w:t xml:space="preserve"> légale, dans le respect des dispositions de l’article 4 de l’OPSC, pour toutes les infractions d’exploitation sexuelle des enfants, y compris celles qui se produisent en ligne. </w:t>
            </w:r>
          </w:p>
          <w:p w14:paraId="0000000B" w14:textId="2E47BB0C" w:rsidR="007835DE" w:rsidRDefault="007835DE">
            <w:pPr>
              <w:spacing w:line="240" w:lineRule="auto"/>
              <w:rPr>
                <w:rFonts w:ascii="Calibri" w:eastAsia="Calibri" w:hAnsi="Calibri" w:cs="Calibri"/>
              </w:rPr>
            </w:pPr>
          </w:p>
        </w:tc>
        <w:tc>
          <w:tcPr>
            <w:tcW w:w="1520" w:type="dxa"/>
            <w:shd w:val="clear" w:color="auto" w:fill="auto"/>
            <w:tcMar>
              <w:top w:w="100" w:type="dxa"/>
              <w:left w:w="100" w:type="dxa"/>
              <w:bottom w:w="100" w:type="dxa"/>
              <w:right w:w="100" w:type="dxa"/>
            </w:tcMar>
          </w:tcPr>
          <w:p w14:paraId="0000000C" w14:textId="66C70DFF" w:rsidR="007835DE" w:rsidRDefault="00C847D8">
            <w:pPr>
              <w:widowControl w:val="0"/>
              <w:spacing w:line="240" w:lineRule="auto"/>
              <w:rPr>
                <w:rFonts w:ascii="Calibri" w:eastAsia="Calibri" w:hAnsi="Calibri" w:cs="Calibri"/>
              </w:rPr>
            </w:pPr>
            <w:r>
              <w:rPr>
                <w:rFonts w:ascii="Calibri" w:eastAsia="Calibri" w:hAnsi="Calibri" w:cs="Calibri"/>
              </w:rPr>
              <w:t>Partialement</w:t>
            </w:r>
          </w:p>
        </w:tc>
        <w:tc>
          <w:tcPr>
            <w:tcW w:w="4575" w:type="dxa"/>
            <w:shd w:val="clear" w:color="auto" w:fill="auto"/>
            <w:tcMar>
              <w:top w:w="100" w:type="dxa"/>
              <w:left w:w="100" w:type="dxa"/>
              <w:bottom w:w="100" w:type="dxa"/>
              <w:right w:w="100" w:type="dxa"/>
            </w:tcMar>
          </w:tcPr>
          <w:p w14:paraId="39583DEB" w14:textId="77777777" w:rsidR="00C847D8" w:rsidRPr="00C847D8" w:rsidRDefault="00C847D8" w:rsidP="00C847D8">
            <w:pPr>
              <w:widowControl w:val="0"/>
              <w:spacing w:line="240" w:lineRule="auto"/>
              <w:rPr>
                <w:rFonts w:ascii="Calibri" w:eastAsia="Calibri" w:hAnsi="Calibri" w:cs="Calibri"/>
              </w:rPr>
            </w:pPr>
            <w:r w:rsidRPr="00C847D8">
              <w:rPr>
                <w:rFonts w:ascii="Calibri" w:eastAsia="Calibri" w:hAnsi="Calibri" w:cs="Calibri"/>
              </w:rPr>
              <w:t xml:space="preserve">Le droit interne n’établit pas expressément </w:t>
            </w:r>
            <w:proofErr w:type="gramStart"/>
            <w:r w:rsidRPr="00C847D8">
              <w:rPr>
                <w:rFonts w:ascii="Calibri" w:eastAsia="Calibri" w:hAnsi="Calibri" w:cs="Calibri"/>
              </w:rPr>
              <w:t>la</w:t>
            </w:r>
            <w:proofErr w:type="gramEnd"/>
          </w:p>
          <w:p w14:paraId="094C4035" w14:textId="77777777" w:rsidR="00C847D8" w:rsidRPr="00C847D8" w:rsidRDefault="00C847D8" w:rsidP="00C847D8">
            <w:pPr>
              <w:widowControl w:val="0"/>
              <w:spacing w:line="240" w:lineRule="auto"/>
              <w:rPr>
                <w:rFonts w:ascii="Calibri" w:eastAsia="Calibri" w:hAnsi="Calibri" w:cs="Calibri"/>
              </w:rPr>
            </w:pPr>
            <w:proofErr w:type="gramStart"/>
            <w:r w:rsidRPr="00C847D8">
              <w:rPr>
                <w:rFonts w:ascii="Calibri" w:eastAsia="Calibri" w:hAnsi="Calibri" w:cs="Calibri"/>
              </w:rPr>
              <w:t>compétence</w:t>
            </w:r>
            <w:proofErr w:type="gramEnd"/>
            <w:r w:rsidRPr="00C847D8">
              <w:rPr>
                <w:rFonts w:ascii="Calibri" w:eastAsia="Calibri" w:hAnsi="Calibri" w:cs="Calibri"/>
              </w:rPr>
              <w:t xml:space="preserve"> extraterritoriale pour les infractions</w:t>
            </w:r>
          </w:p>
          <w:p w14:paraId="66FEDC4D" w14:textId="104CDDE6" w:rsidR="00C847D8" w:rsidRPr="00C847D8" w:rsidRDefault="00C847D8" w:rsidP="00C847D8">
            <w:pPr>
              <w:widowControl w:val="0"/>
              <w:spacing w:line="240" w:lineRule="auto"/>
              <w:rPr>
                <w:rFonts w:ascii="Calibri" w:eastAsia="Calibri" w:hAnsi="Calibri" w:cs="Calibri"/>
              </w:rPr>
            </w:pPr>
            <w:proofErr w:type="gramStart"/>
            <w:r>
              <w:rPr>
                <w:rFonts w:ascii="Calibri" w:eastAsia="Calibri" w:hAnsi="Calibri" w:cs="Calibri"/>
              </w:rPr>
              <w:t>d’ exploitation</w:t>
            </w:r>
            <w:proofErr w:type="gramEnd"/>
            <w:r>
              <w:rPr>
                <w:rFonts w:ascii="Calibri" w:eastAsia="Calibri" w:hAnsi="Calibri" w:cs="Calibri"/>
              </w:rPr>
              <w:t xml:space="preserve"> sexuelle des enfants. Le Code pénal prévoit que </w:t>
            </w:r>
            <w:r w:rsidRPr="00C847D8">
              <w:rPr>
                <w:rFonts w:ascii="Calibri" w:eastAsia="Calibri" w:hAnsi="Calibri" w:cs="Calibri"/>
              </w:rPr>
              <w:t>les juridictions co</w:t>
            </w:r>
            <w:r>
              <w:rPr>
                <w:rFonts w:ascii="Calibri" w:eastAsia="Calibri" w:hAnsi="Calibri" w:cs="Calibri"/>
              </w:rPr>
              <w:t xml:space="preserve">ngolaises sont compétentes pour </w:t>
            </w:r>
            <w:r w:rsidRPr="00C847D8">
              <w:rPr>
                <w:rFonts w:ascii="Calibri" w:eastAsia="Calibri" w:hAnsi="Calibri" w:cs="Calibri"/>
              </w:rPr>
              <w:t>poursuivre et juger</w:t>
            </w:r>
            <w:r>
              <w:rPr>
                <w:rFonts w:ascii="Calibri" w:eastAsia="Calibri" w:hAnsi="Calibri" w:cs="Calibri"/>
              </w:rPr>
              <w:t xml:space="preserve"> toute personne rendue coupable </w:t>
            </w:r>
            <w:r w:rsidRPr="00C847D8">
              <w:rPr>
                <w:rFonts w:ascii="Calibri" w:eastAsia="Calibri" w:hAnsi="Calibri" w:cs="Calibri"/>
              </w:rPr>
              <w:t>d’une infraction incriminée par la loi congolaise</w:t>
            </w:r>
          </w:p>
          <w:p w14:paraId="0F2C47E5" w14:textId="77777777" w:rsidR="00C847D8" w:rsidRDefault="00C847D8" w:rsidP="00C847D8">
            <w:pPr>
              <w:widowControl w:val="0"/>
              <w:spacing w:line="240" w:lineRule="auto"/>
              <w:rPr>
                <w:rFonts w:ascii="Calibri" w:eastAsia="Calibri" w:hAnsi="Calibri" w:cs="Calibri"/>
              </w:rPr>
            </w:pPr>
            <w:proofErr w:type="gramStart"/>
            <w:r w:rsidRPr="00C847D8">
              <w:rPr>
                <w:rFonts w:ascii="Calibri" w:eastAsia="Calibri" w:hAnsi="Calibri" w:cs="Calibri"/>
              </w:rPr>
              <w:t>d’une</w:t>
            </w:r>
            <w:proofErr w:type="gramEnd"/>
            <w:r>
              <w:rPr>
                <w:rFonts w:ascii="Calibri" w:eastAsia="Calibri" w:hAnsi="Calibri" w:cs="Calibri"/>
              </w:rPr>
              <w:t xml:space="preserve"> peine de plus de deux mois.</w:t>
            </w:r>
          </w:p>
          <w:p w14:paraId="72443DA0" w14:textId="1EBA1492" w:rsidR="00C847D8" w:rsidRPr="00C847D8" w:rsidRDefault="00C847D8" w:rsidP="00C847D8">
            <w:pPr>
              <w:widowControl w:val="0"/>
              <w:spacing w:line="240" w:lineRule="auto"/>
              <w:rPr>
                <w:rFonts w:ascii="Calibri" w:eastAsia="Calibri" w:hAnsi="Calibri" w:cs="Calibri"/>
              </w:rPr>
            </w:pPr>
            <w:r w:rsidRPr="00C847D8">
              <w:rPr>
                <w:rFonts w:ascii="Calibri" w:eastAsia="Calibri" w:hAnsi="Calibri" w:cs="Calibri"/>
              </w:rPr>
              <w:t>Cependant, l</w:t>
            </w:r>
            <w:r>
              <w:rPr>
                <w:rFonts w:ascii="Calibri" w:eastAsia="Calibri" w:hAnsi="Calibri" w:cs="Calibri"/>
              </w:rPr>
              <w:t xml:space="preserve">e </w:t>
            </w:r>
            <w:r w:rsidRPr="00C847D8">
              <w:rPr>
                <w:rFonts w:ascii="Calibri" w:eastAsia="Calibri" w:hAnsi="Calibri" w:cs="Calibri"/>
              </w:rPr>
              <w:t>Code pénal étend la j</w:t>
            </w:r>
            <w:r>
              <w:rPr>
                <w:rFonts w:ascii="Calibri" w:eastAsia="Calibri" w:hAnsi="Calibri" w:cs="Calibri"/>
              </w:rPr>
              <w:t xml:space="preserve">uridiction congolaise en dehors </w:t>
            </w:r>
            <w:r w:rsidRPr="00C847D8">
              <w:rPr>
                <w:rFonts w:ascii="Calibri" w:eastAsia="Calibri" w:hAnsi="Calibri" w:cs="Calibri"/>
              </w:rPr>
              <w:t>du territoire nati</w:t>
            </w:r>
            <w:r>
              <w:rPr>
                <w:rFonts w:ascii="Calibri" w:eastAsia="Calibri" w:hAnsi="Calibri" w:cs="Calibri"/>
              </w:rPr>
              <w:t xml:space="preserve">onal uniquement pour les crimes </w:t>
            </w:r>
            <w:r w:rsidRPr="00C847D8">
              <w:rPr>
                <w:rFonts w:ascii="Calibri" w:eastAsia="Calibri" w:hAnsi="Calibri" w:cs="Calibri"/>
              </w:rPr>
              <w:t>présentant une cer</w:t>
            </w:r>
            <w:r>
              <w:rPr>
                <w:rFonts w:ascii="Calibri" w:eastAsia="Calibri" w:hAnsi="Calibri" w:cs="Calibri"/>
              </w:rPr>
              <w:t xml:space="preserve">taine gravité et concernant les </w:t>
            </w:r>
            <w:r w:rsidRPr="00C847D8">
              <w:rPr>
                <w:rFonts w:ascii="Calibri" w:eastAsia="Calibri" w:hAnsi="Calibri" w:cs="Calibri"/>
              </w:rPr>
              <w:t>atteintes à la sur</w:t>
            </w:r>
            <w:r>
              <w:rPr>
                <w:rFonts w:ascii="Calibri" w:eastAsia="Calibri" w:hAnsi="Calibri" w:cs="Calibri"/>
              </w:rPr>
              <w:t xml:space="preserve">eté intérieure et extérieure de </w:t>
            </w:r>
            <w:r w:rsidRPr="00C847D8">
              <w:rPr>
                <w:rFonts w:ascii="Calibri" w:eastAsia="Calibri" w:hAnsi="Calibri" w:cs="Calibri"/>
              </w:rPr>
              <w:t>l’État et les infractions de contrefaçon. Pour tous</w:t>
            </w:r>
          </w:p>
          <w:p w14:paraId="00000012" w14:textId="72AE85FE" w:rsidR="007835DE" w:rsidRDefault="00C847D8" w:rsidP="00C847D8">
            <w:pPr>
              <w:widowControl w:val="0"/>
              <w:spacing w:line="240" w:lineRule="auto"/>
              <w:rPr>
                <w:rFonts w:ascii="Calibri" w:eastAsia="Calibri" w:hAnsi="Calibri" w:cs="Calibri"/>
              </w:rPr>
            </w:pPr>
            <w:r w:rsidRPr="00C847D8">
              <w:rPr>
                <w:rFonts w:ascii="Calibri" w:eastAsia="Calibri" w:hAnsi="Calibri" w:cs="Calibri"/>
              </w:rPr>
              <w:t>les autres crime</w:t>
            </w:r>
            <w:r>
              <w:rPr>
                <w:rFonts w:ascii="Calibri" w:eastAsia="Calibri" w:hAnsi="Calibri" w:cs="Calibri"/>
              </w:rPr>
              <w:t xml:space="preserve">s, dont l’exploitation sexuelle des </w:t>
            </w:r>
            <w:r w:rsidRPr="00C847D8">
              <w:rPr>
                <w:rFonts w:ascii="Calibri" w:eastAsia="Calibri" w:hAnsi="Calibri" w:cs="Calibri"/>
              </w:rPr>
              <w:t>enfants, la poursuite n</w:t>
            </w:r>
            <w:r>
              <w:rPr>
                <w:rFonts w:ascii="Calibri" w:eastAsia="Calibri" w:hAnsi="Calibri" w:cs="Calibri"/>
              </w:rPr>
              <w:t xml:space="preserve">’aura lieu que si l’inculpé est </w:t>
            </w:r>
            <w:r w:rsidRPr="00C847D8">
              <w:rPr>
                <w:rFonts w:ascii="Calibri" w:eastAsia="Calibri" w:hAnsi="Calibri" w:cs="Calibri"/>
              </w:rPr>
              <w:t xml:space="preserve">trouvé en RDC et </w:t>
            </w:r>
            <w:r>
              <w:rPr>
                <w:rFonts w:ascii="Calibri" w:eastAsia="Calibri" w:hAnsi="Calibri" w:cs="Calibri"/>
              </w:rPr>
              <w:t>aucune poursuite n’aura lieu si l</w:t>
            </w:r>
            <w:r w:rsidRPr="00C847D8">
              <w:rPr>
                <w:rFonts w:ascii="Calibri" w:eastAsia="Calibri" w:hAnsi="Calibri" w:cs="Calibri"/>
              </w:rPr>
              <w:t>’inculpé justifie qu’il a é</w:t>
            </w:r>
            <w:r>
              <w:rPr>
                <w:rFonts w:ascii="Calibri" w:eastAsia="Calibri" w:hAnsi="Calibri" w:cs="Calibri"/>
              </w:rPr>
              <w:t>té jugé à l’étranger ou qu’il a purgé sa peine.</w:t>
            </w:r>
          </w:p>
        </w:tc>
      </w:tr>
      <w:tr w:rsidR="007835DE" w14:paraId="61CB2653" w14:textId="77777777" w:rsidTr="003E2F33">
        <w:tc>
          <w:tcPr>
            <w:tcW w:w="555" w:type="dxa"/>
            <w:shd w:val="clear" w:color="auto" w:fill="auto"/>
            <w:tcMar>
              <w:top w:w="100" w:type="dxa"/>
              <w:left w:w="100" w:type="dxa"/>
              <w:bottom w:w="100" w:type="dxa"/>
              <w:right w:w="100" w:type="dxa"/>
            </w:tcMar>
          </w:tcPr>
          <w:p w14:paraId="00000013" w14:textId="77777777" w:rsidR="007835DE" w:rsidRDefault="00150191">
            <w:pPr>
              <w:widowControl w:val="0"/>
              <w:spacing w:line="240" w:lineRule="auto"/>
              <w:rPr>
                <w:rFonts w:ascii="Calibri" w:eastAsia="Calibri" w:hAnsi="Calibri" w:cs="Calibri"/>
              </w:rPr>
            </w:pPr>
            <w:r>
              <w:rPr>
                <w:rFonts w:ascii="Calibri" w:eastAsia="Calibri" w:hAnsi="Calibri" w:cs="Calibri"/>
              </w:rPr>
              <w:lastRenderedPageBreak/>
              <w:t>2.</w:t>
            </w:r>
          </w:p>
        </w:tc>
        <w:tc>
          <w:tcPr>
            <w:tcW w:w="3655" w:type="dxa"/>
            <w:shd w:val="clear" w:color="auto" w:fill="auto"/>
            <w:tcMar>
              <w:top w:w="100" w:type="dxa"/>
              <w:left w:w="100" w:type="dxa"/>
              <w:bottom w:w="100" w:type="dxa"/>
              <w:right w:w="100" w:type="dxa"/>
            </w:tcMar>
          </w:tcPr>
          <w:p w14:paraId="00000014" w14:textId="5953C1CB" w:rsidR="007835DE" w:rsidRDefault="00344080">
            <w:pPr>
              <w:spacing w:line="240" w:lineRule="auto"/>
              <w:rPr>
                <w:rFonts w:ascii="Calibri" w:eastAsia="Calibri" w:hAnsi="Calibri" w:cs="Calibri"/>
              </w:rPr>
            </w:pPr>
            <w:r>
              <w:rPr>
                <w:rFonts w:ascii="Calibri" w:eastAsia="Yu Mincho" w:hAnsi="Calibri" w:cs="Calibri"/>
                <w:color w:val="000000"/>
                <w:lang w:eastAsia="en-GB" w:bidi="th-TH"/>
              </w:rPr>
              <w:t xml:space="preserve">Inclure dans les traités d’extradition l’exploitation sexuelle des enfants en tant </w:t>
            </w:r>
            <w:r>
              <w:rPr>
                <w:rFonts w:ascii="Calibri" w:eastAsia="Yu Mincho" w:hAnsi="Calibri" w:cs="Calibri"/>
                <w:b/>
                <w:bCs/>
                <w:color w:val="000000"/>
                <w:lang w:eastAsia="en-GB" w:bidi="th-TH"/>
              </w:rPr>
              <w:t>qu’infraction passible d’extradition</w:t>
            </w:r>
            <w:r>
              <w:rPr>
                <w:rFonts w:ascii="Calibri" w:eastAsia="Yu Mincho" w:hAnsi="Calibri" w:cs="Calibri"/>
                <w:color w:val="000000"/>
                <w:lang w:eastAsia="en-GB" w:bidi="th-TH"/>
              </w:rPr>
              <w:t xml:space="preserve"> et appliquer, le cas échéant, les règles de l’article 5 de l’OPSC, indépendamment de la nationalité de l’auteur (présumé).</w:t>
            </w:r>
          </w:p>
        </w:tc>
        <w:tc>
          <w:tcPr>
            <w:tcW w:w="1520" w:type="dxa"/>
            <w:shd w:val="clear" w:color="auto" w:fill="auto"/>
            <w:tcMar>
              <w:top w:w="100" w:type="dxa"/>
              <w:left w:w="100" w:type="dxa"/>
              <w:bottom w:w="100" w:type="dxa"/>
              <w:right w:w="100" w:type="dxa"/>
            </w:tcMar>
          </w:tcPr>
          <w:p w14:paraId="00000015" w14:textId="4A78A327" w:rsidR="007835DE" w:rsidRDefault="00403B77">
            <w:pPr>
              <w:widowControl w:val="0"/>
              <w:spacing w:line="240" w:lineRule="auto"/>
              <w:rPr>
                <w:rFonts w:ascii="Calibri" w:eastAsia="Calibri" w:hAnsi="Calibri" w:cs="Calibri"/>
              </w:rPr>
            </w:pPr>
            <w:r>
              <w:rPr>
                <w:rFonts w:ascii="Calibri" w:eastAsia="Calibri" w:hAnsi="Calibri" w:cs="Calibri"/>
              </w:rPr>
              <w:t>Partialement</w:t>
            </w:r>
          </w:p>
        </w:tc>
        <w:tc>
          <w:tcPr>
            <w:tcW w:w="4575" w:type="dxa"/>
            <w:shd w:val="clear" w:color="auto" w:fill="auto"/>
            <w:tcMar>
              <w:top w:w="100" w:type="dxa"/>
              <w:left w:w="100" w:type="dxa"/>
              <w:bottom w:w="100" w:type="dxa"/>
              <w:right w:w="100" w:type="dxa"/>
            </w:tcMar>
          </w:tcPr>
          <w:p w14:paraId="0E918FEB" w14:textId="77777777" w:rsidR="00C847D8" w:rsidRPr="00C847D8" w:rsidRDefault="00C847D8" w:rsidP="00C847D8">
            <w:pPr>
              <w:widowControl w:val="0"/>
              <w:spacing w:line="240" w:lineRule="auto"/>
              <w:rPr>
                <w:rFonts w:ascii="Calibri" w:eastAsia="Calibri" w:hAnsi="Calibri" w:cs="Calibri"/>
              </w:rPr>
            </w:pPr>
            <w:r w:rsidRPr="00C847D8">
              <w:rPr>
                <w:rFonts w:ascii="Calibri" w:eastAsia="Calibri" w:hAnsi="Calibri" w:cs="Calibri"/>
              </w:rPr>
              <w:t>Le décret du 12 avril 1886 soumet l’extradition à</w:t>
            </w:r>
          </w:p>
          <w:p w14:paraId="014AE74B" w14:textId="21C177A9" w:rsidR="00C847D8" w:rsidRPr="00C847D8" w:rsidRDefault="00C847D8" w:rsidP="00C847D8">
            <w:pPr>
              <w:widowControl w:val="0"/>
              <w:spacing w:line="240" w:lineRule="auto"/>
              <w:rPr>
                <w:rFonts w:ascii="Calibri" w:eastAsia="Calibri" w:hAnsi="Calibri" w:cs="Calibri"/>
              </w:rPr>
            </w:pPr>
            <w:proofErr w:type="gramStart"/>
            <w:r w:rsidRPr="00C847D8">
              <w:rPr>
                <w:rFonts w:ascii="Calibri" w:eastAsia="Calibri" w:hAnsi="Calibri" w:cs="Calibri"/>
              </w:rPr>
              <w:t>la</w:t>
            </w:r>
            <w:proofErr w:type="gramEnd"/>
            <w:r w:rsidRPr="00C847D8">
              <w:rPr>
                <w:rFonts w:ascii="Calibri" w:eastAsia="Calibri" w:hAnsi="Calibri" w:cs="Calibri"/>
              </w:rPr>
              <w:t xml:space="preserve"> conclusion d’une convention bilatérale. En</w:t>
            </w:r>
          </w:p>
          <w:p w14:paraId="4D9C357E" w14:textId="0FA8A039" w:rsidR="00C847D8" w:rsidRPr="00C847D8" w:rsidRDefault="00C847D8" w:rsidP="00C847D8">
            <w:pPr>
              <w:widowControl w:val="0"/>
              <w:spacing w:line="240" w:lineRule="auto"/>
              <w:rPr>
                <w:rFonts w:ascii="Calibri" w:eastAsia="Calibri" w:hAnsi="Calibri" w:cs="Calibri"/>
              </w:rPr>
            </w:pPr>
            <w:proofErr w:type="gramStart"/>
            <w:r w:rsidRPr="00C847D8">
              <w:rPr>
                <w:rFonts w:ascii="Calibri" w:eastAsia="Calibri" w:hAnsi="Calibri" w:cs="Calibri"/>
              </w:rPr>
              <w:t>l’absence</w:t>
            </w:r>
            <w:proofErr w:type="gramEnd"/>
            <w:r w:rsidRPr="00C847D8">
              <w:rPr>
                <w:rFonts w:ascii="Calibri" w:eastAsia="Calibri" w:hAnsi="Calibri" w:cs="Calibri"/>
              </w:rPr>
              <w:t xml:space="preserve"> d’une c</w:t>
            </w:r>
            <w:r>
              <w:rPr>
                <w:rFonts w:ascii="Calibri" w:eastAsia="Calibri" w:hAnsi="Calibri" w:cs="Calibri"/>
              </w:rPr>
              <w:t>onvention d’extradition ou dans l</w:t>
            </w:r>
            <w:r w:rsidRPr="00C847D8">
              <w:rPr>
                <w:rFonts w:ascii="Calibri" w:eastAsia="Calibri" w:hAnsi="Calibri" w:cs="Calibri"/>
              </w:rPr>
              <w:t>es cas non prévus p</w:t>
            </w:r>
            <w:r>
              <w:rPr>
                <w:rFonts w:ascii="Calibri" w:eastAsia="Calibri" w:hAnsi="Calibri" w:cs="Calibri"/>
              </w:rPr>
              <w:t xml:space="preserve">ar la convention d’extradition, </w:t>
            </w:r>
            <w:r w:rsidRPr="00C847D8">
              <w:rPr>
                <w:rFonts w:ascii="Calibri" w:eastAsia="Calibri" w:hAnsi="Calibri" w:cs="Calibri"/>
              </w:rPr>
              <w:t>un accord particu</w:t>
            </w:r>
            <w:r>
              <w:rPr>
                <w:rFonts w:ascii="Calibri" w:eastAsia="Calibri" w:hAnsi="Calibri" w:cs="Calibri"/>
              </w:rPr>
              <w:t>lier peut être conclu entre les Etats</w:t>
            </w:r>
            <w:r w:rsidRPr="00C847D8">
              <w:rPr>
                <w:rFonts w:ascii="Calibri" w:eastAsia="Calibri" w:hAnsi="Calibri" w:cs="Calibri"/>
              </w:rPr>
              <w:t xml:space="preserve">. Généralement, </w:t>
            </w:r>
            <w:r>
              <w:rPr>
                <w:rFonts w:ascii="Calibri" w:eastAsia="Calibri" w:hAnsi="Calibri" w:cs="Calibri"/>
              </w:rPr>
              <w:t xml:space="preserve">si l’infraction a été commise </w:t>
            </w:r>
            <w:r w:rsidRPr="00C847D8">
              <w:rPr>
                <w:rFonts w:ascii="Calibri" w:eastAsia="Calibri" w:hAnsi="Calibri" w:cs="Calibri"/>
              </w:rPr>
              <w:t>hors du territoire de</w:t>
            </w:r>
            <w:r>
              <w:rPr>
                <w:rFonts w:ascii="Calibri" w:eastAsia="Calibri" w:hAnsi="Calibri" w:cs="Calibri"/>
              </w:rPr>
              <w:t xml:space="preserve"> l’État demandant l’extradition </w:t>
            </w:r>
            <w:r w:rsidRPr="00C847D8">
              <w:rPr>
                <w:rFonts w:ascii="Calibri" w:eastAsia="Calibri" w:hAnsi="Calibri" w:cs="Calibri"/>
              </w:rPr>
              <w:t>de l’individu, l’extr</w:t>
            </w:r>
            <w:r w:rsidR="00403B77">
              <w:rPr>
                <w:rFonts w:ascii="Calibri" w:eastAsia="Calibri" w:hAnsi="Calibri" w:cs="Calibri"/>
              </w:rPr>
              <w:t xml:space="preserve">adition est soumise à la double </w:t>
            </w:r>
            <w:r w:rsidRPr="00C847D8">
              <w:rPr>
                <w:rFonts w:ascii="Calibri" w:eastAsia="Calibri" w:hAnsi="Calibri" w:cs="Calibri"/>
              </w:rPr>
              <w:t>incrimination des faits reprochés. En 2016, le</w:t>
            </w:r>
          </w:p>
          <w:p w14:paraId="00000018" w14:textId="5EC6BF8F" w:rsidR="007835DE" w:rsidRDefault="00C847D8" w:rsidP="00403B77">
            <w:pPr>
              <w:widowControl w:val="0"/>
              <w:spacing w:line="240" w:lineRule="auto"/>
              <w:rPr>
                <w:rFonts w:ascii="Calibri" w:eastAsia="Calibri" w:hAnsi="Calibri" w:cs="Calibri"/>
              </w:rPr>
            </w:pPr>
            <w:r w:rsidRPr="00C847D8">
              <w:rPr>
                <w:rFonts w:ascii="Calibri" w:eastAsia="Calibri" w:hAnsi="Calibri" w:cs="Calibri"/>
              </w:rPr>
              <w:t>Comité des droits de</w:t>
            </w:r>
            <w:r w:rsidR="00403B77">
              <w:rPr>
                <w:rFonts w:ascii="Calibri" w:eastAsia="Calibri" w:hAnsi="Calibri" w:cs="Calibri"/>
              </w:rPr>
              <w:t xml:space="preserve"> l’enfant relevait l’absence de </w:t>
            </w:r>
            <w:r w:rsidRPr="00C847D8">
              <w:rPr>
                <w:rFonts w:ascii="Calibri" w:eastAsia="Calibri" w:hAnsi="Calibri" w:cs="Calibri"/>
              </w:rPr>
              <w:t>cas d’extradition rel</w:t>
            </w:r>
            <w:r w:rsidR="00403B77">
              <w:rPr>
                <w:rFonts w:ascii="Calibri" w:eastAsia="Calibri" w:hAnsi="Calibri" w:cs="Calibri"/>
              </w:rPr>
              <w:t xml:space="preserve">atifs aux infractions prohibées </w:t>
            </w:r>
            <w:r w:rsidRPr="00C847D8">
              <w:rPr>
                <w:rFonts w:ascii="Calibri" w:eastAsia="Calibri" w:hAnsi="Calibri" w:cs="Calibri"/>
              </w:rPr>
              <w:t>par le PFVE, ni de c</w:t>
            </w:r>
            <w:r w:rsidR="00403B77">
              <w:rPr>
                <w:rFonts w:ascii="Calibri" w:eastAsia="Calibri" w:hAnsi="Calibri" w:cs="Calibri"/>
              </w:rPr>
              <w:t xml:space="preserve">as de saisie et de confiscation </w:t>
            </w:r>
            <w:r w:rsidRPr="00C847D8">
              <w:rPr>
                <w:rFonts w:ascii="Calibri" w:eastAsia="Calibri" w:hAnsi="Calibri" w:cs="Calibri"/>
              </w:rPr>
              <w:t>des biens ayant ser</w:t>
            </w:r>
            <w:r w:rsidR="00403B77">
              <w:rPr>
                <w:rFonts w:ascii="Calibri" w:eastAsia="Calibri" w:hAnsi="Calibri" w:cs="Calibri"/>
              </w:rPr>
              <w:t xml:space="preserve">vi dans la commission d’une des </w:t>
            </w:r>
            <w:r w:rsidRPr="00C847D8">
              <w:rPr>
                <w:rFonts w:ascii="Calibri" w:eastAsia="Calibri" w:hAnsi="Calibri" w:cs="Calibri"/>
              </w:rPr>
              <w:t>infractions prohibées dans le PFVE</w:t>
            </w:r>
            <w:r w:rsidR="00403B77">
              <w:rPr>
                <w:rFonts w:ascii="Calibri" w:eastAsia="Calibri" w:hAnsi="Calibri" w:cs="Calibri"/>
              </w:rPr>
              <w:t>.</w:t>
            </w:r>
          </w:p>
        </w:tc>
      </w:tr>
      <w:tr w:rsidR="007835DE" w14:paraId="498A21CF" w14:textId="77777777" w:rsidTr="003E2F33">
        <w:tc>
          <w:tcPr>
            <w:tcW w:w="555" w:type="dxa"/>
            <w:shd w:val="clear" w:color="auto" w:fill="auto"/>
            <w:tcMar>
              <w:top w:w="100" w:type="dxa"/>
              <w:left w:w="100" w:type="dxa"/>
              <w:bottom w:w="100" w:type="dxa"/>
              <w:right w:w="100" w:type="dxa"/>
            </w:tcMar>
          </w:tcPr>
          <w:p w14:paraId="00000019" w14:textId="77777777" w:rsidR="007835DE" w:rsidRDefault="00150191">
            <w:pPr>
              <w:widowControl w:val="0"/>
              <w:spacing w:line="240" w:lineRule="auto"/>
              <w:rPr>
                <w:rFonts w:ascii="Calibri" w:eastAsia="Calibri" w:hAnsi="Calibri" w:cs="Calibri"/>
              </w:rPr>
            </w:pPr>
            <w:r>
              <w:rPr>
                <w:rFonts w:ascii="Calibri" w:eastAsia="Calibri" w:hAnsi="Calibri" w:cs="Calibri"/>
              </w:rPr>
              <w:t>3.</w:t>
            </w:r>
          </w:p>
        </w:tc>
        <w:tc>
          <w:tcPr>
            <w:tcW w:w="3655" w:type="dxa"/>
            <w:shd w:val="clear" w:color="auto" w:fill="auto"/>
            <w:tcMar>
              <w:top w:w="100" w:type="dxa"/>
              <w:left w:w="100" w:type="dxa"/>
              <w:bottom w:w="100" w:type="dxa"/>
              <w:right w:w="100" w:type="dxa"/>
            </w:tcMar>
          </w:tcPr>
          <w:p w14:paraId="0000001A" w14:textId="41C19001" w:rsidR="007835DE" w:rsidRDefault="00344080">
            <w:pPr>
              <w:spacing w:line="240" w:lineRule="auto"/>
              <w:rPr>
                <w:rFonts w:ascii="Calibri" w:eastAsia="Calibri" w:hAnsi="Calibri" w:cs="Calibri"/>
              </w:rPr>
            </w:pPr>
            <w:r>
              <w:rPr>
                <w:rFonts w:ascii="Calibri" w:eastAsia="Yu Mincho" w:hAnsi="Calibri" w:cs="Calibri"/>
                <w:color w:val="000000"/>
                <w:lang w:eastAsia="en-GB" w:bidi="th-TH"/>
              </w:rPr>
              <w:t xml:space="preserve">Ne PAS exiger le principe de la </w:t>
            </w:r>
            <w:r>
              <w:rPr>
                <w:rFonts w:ascii="Calibri" w:eastAsia="Yu Mincho" w:hAnsi="Calibri" w:cs="Calibri"/>
                <w:b/>
                <w:bCs/>
                <w:color w:val="000000"/>
                <w:lang w:eastAsia="en-GB" w:bidi="th-TH"/>
              </w:rPr>
              <w:t>double incrimination</w:t>
            </w:r>
            <w:r>
              <w:rPr>
                <w:rFonts w:ascii="Calibri" w:eastAsia="Yu Mincho" w:hAnsi="Calibri" w:cs="Calibri"/>
                <w:color w:val="000000"/>
                <w:lang w:eastAsia="en-GB" w:bidi="th-TH"/>
              </w:rPr>
              <w:t xml:space="preserve"> pour exercer la compétence extraterritoriale ou l’extradition en cas d’infractions sexuelles contre des enfants.</w:t>
            </w:r>
          </w:p>
        </w:tc>
        <w:tc>
          <w:tcPr>
            <w:tcW w:w="1520" w:type="dxa"/>
            <w:shd w:val="clear" w:color="auto" w:fill="auto"/>
            <w:tcMar>
              <w:top w:w="100" w:type="dxa"/>
              <w:left w:w="100" w:type="dxa"/>
              <w:bottom w:w="100" w:type="dxa"/>
              <w:right w:w="100" w:type="dxa"/>
            </w:tcMar>
          </w:tcPr>
          <w:p w14:paraId="0000001B" w14:textId="64EFAEEC" w:rsidR="007835DE" w:rsidRDefault="00344080">
            <w:pPr>
              <w:widowControl w:val="0"/>
              <w:spacing w:line="240" w:lineRule="auto"/>
              <w:rPr>
                <w:rFonts w:ascii="Calibri" w:eastAsia="Calibri" w:hAnsi="Calibri" w:cs="Calibri"/>
              </w:rPr>
            </w:pPr>
            <w:r>
              <w:rPr>
                <w:rFonts w:ascii="Calibri" w:eastAsia="Calibri" w:hAnsi="Calibri" w:cs="Calibri"/>
              </w:rPr>
              <w:t>Partialement</w:t>
            </w:r>
          </w:p>
        </w:tc>
        <w:tc>
          <w:tcPr>
            <w:tcW w:w="4575" w:type="dxa"/>
            <w:shd w:val="clear" w:color="auto" w:fill="auto"/>
            <w:tcMar>
              <w:top w:w="100" w:type="dxa"/>
              <w:left w:w="100" w:type="dxa"/>
              <w:bottom w:w="100" w:type="dxa"/>
              <w:right w:w="100" w:type="dxa"/>
            </w:tcMar>
          </w:tcPr>
          <w:p w14:paraId="0000001C" w14:textId="77777777" w:rsidR="007835DE" w:rsidRDefault="00150191">
            <w:pPr>
              <w:widowControl w:val="0"/>
              <w:spacing w:line="240" w:lineRule="auto"/>
              <w:rPr>
                <w:rFonts w:ascii="Calibri" w:eastAsia="Calibri" w:hAnsi="Calibri" w:cs="Calibri"/>
              </w:rPr>
            </w:pPr>
            <w:r>
              <w:rPr>
                <w:rFonts w:ascii="Calibri" w:eastAsia="Calibri" w:hAnsi="Calibri" w:cs="Calibri"/>
              </w:rPr>
              <w:t>Le principe de la double incrimination ne semble pas s’appliquer pour la compétence extraterritoriale légale.</w:t>
            </w:r>
          </w:p>
          <w:p w14:paraId="0000001D" w14:textId="77777777" w:rsidR="007835DE" w:rsidRDefault="007835DE">
            <w:pPr>
              <w:widowControl w:val="0"/>
              <w:spacing w:line="240" w:lineRule="auto"/>
              <w:rPr>
                <w:rFonts w:ascii="Calibri" w:eastAsia="Calibri" w:hAnsi="Calibri" w:cs="Calibri"/>
              </w:rPr>
            </w:pPr>
          </w:p>
          <w:p w14:paraId="0000001E" w14:textId="77777777" w:rsidR="007835DE" w:rsidRDefault="00150191">
            <w:pPr>
              <w:widowControl w:val="0"/>
              <w:spacing w:line="240" w:lineRule="auto"/>
              <w:rPr>
                <w:rFonts w:ascii="Calibri" w:eastAsia="Calibri" w:hAnsi="Calibri" w:cs="Calibri"/>
              </w:rPr>
            </w:pPr>
            <w:r>
              <w:rPr>
                <w:rFonts w:ascii="Calibri" w:eastAsia="Calibri" w:hAnsi="Calibri" w:cs="Calibri"/>
              </w:rPr>
              <w:t xml:space="preserve">En ce qui concerne l’extradition, le principe de la double incrimination s’applique lorsque l'infraction donnant lieu </w:t>
            </w:r>
            <w:proofErr w:type="spellStart"/>
            <w:r>
              <w:rPr>
                <w:rFonts w:ascii="Calibri" w:eastAsia="Calibri" w:hAnsi="Calibri" w:cs="Calibri"/>
              </w:rPr>
              <w:t>a</w:t>
            </w:r>
            <w:proofErr w:type="spellEnd"/>
            <w:r>
              <w:rPr>
                <w:rFonts w:ascii="Calibri" w:eastAsia="Calibri" w:hAnsi="Calibri" w:cs="Calibri"/>
              </w:rPr>
              <w:t xml:space="preserve">̀ la demande d'extradition aura </w:t>
            </w:r>
            <w:proofErr w:type="spellStart"/>
            <w:r>
              <w:rPr>
                <w:rFonts w:ascii="Calibri" w:eastAsia="Calibri" w:hAnsi="Calibri" w:cs="Calibri"/>
              </w:rPr>
              <w:t>éte</w:t>
            </w:r>
            <w:proofErr w:type="spellEnd"/>
            <w:r>
              <w:rPr>
                <w:rFonts w:ascii="Calibri" w:eastAsia="Calibri" w:hAnsi="Calibri" w:cs="Calibri"/>
              </w:rPr>
              <w:t xml:space="preserve">́ commise hors du territoire de la partie </w:t>
            </w:r>
            <w:proofErr w:type="spellStart"/>
            <w:r>
              <w:rPr>
                <w:rFonts w:ascii="Calibri" w:eastAsia="Calibri" w:hAnsi="Calibri" w:cs="Calibri"/>
              </w:rPr>
              <w:t>requérante</w:t>
            </w:r>
            <w:proofErr w:type="spellEnd"/>
            <w:r>
              <w:rPr>
                <w:rFonts w:ascii="Calibri" w:eastAsia="Calibri" w:hAnsi="Calibri" w:cs="Calibri"/>
              </w:rPr>
              <w:t xml:space="preserve"> (point no. 3).</w:t>
            </w:r>
          </w:p>
        </w:tc>
      </w:tr>
      <w:tr w:rsidR="007835DE" w14:paraId="533FCC01" w14:textId="77777777" w:rsidTr="003E2F33">
        <w:tc>
          <w:tcPr>
            <w:tcW w:w="555" w:type="dxa"/>
            <w:shd w:val="clear" w:color="auto" w:fill="auto"/>
            <w:tcMar>
              <w:top w:w="100" w:type="dxa"/>
              <w:left w:w="100" w:type="dxa"/>
              <w:bottom w:w="100" w:type="dxa"/>
              <w:right w:w="100" w:type="dxa"/>
            </w:tcMar>
          </w:tcPr>
          <w:p w14:paraId="0000001F" w14:textId="77777777" w:rsidR="007835DE" w:rsidRDefault="00150191">
            <w:pPr>
              <w:widowControl w:val="0"/>
              <w:spacing w:line="240" w:lineRule="auto"/>
              <w:rPr>
                <w:rFonts w:ascii="Calibri" w:eastAsia="Calibri" w:hAnsi="Calibri" w:cs="Calibri"/>
              </w:rPr>
            </w:pPr>
            <w:r>
              <w:rPr>
                <w:rFonts w:ascii="Calibri" w:eastAsia="Calibri" w:hAnsi="Calibri" w:cs="Calibri"/>
              </w:rPr>
              <w:t>4.</w:t>
            </w:r>
          </w:p>
        </w:tc>
        <w:tc>
          <w:tcPr>
            <w:tcW w:w="3655" w:type="dxa"/>
            <w:shd w:val="clear" w:color="auto" w:fill="auto"/>
            <w:tcMar>
              <w:top w:w="100" w:type="dxa"/>
              <w:left w:w="100" w:type="dxa"/>
              <w:bottom w:w="100" w:type="dxa"/>
              <w:right w:w="100" w:type="dxa"/>
            </w:tcMar>
          </w:tcPr>
          <w:p w14:paraId="00000020" w14:textId="7E295384" w:rsidR="007835DE" w:rsidRDefault="00344080">
            <w:pPr>
              <w:widowControl w:val="0"/>
              <w:spacing w:line="240" w:lineRule="auto"/>
              <w:rPr>
                <w:rFonts w:ascii="Calibri" w:eastAsia="Calibri" w:hAnsi="Calibri" w:cs="Calibri"/>
              </w:rPr>
            </w:pPr>
            <w:r>
              <w:rPr>
                <w:rFonts w:ascii="Calibri" w:eastAsia="Yu Mincho" w:hAnsi="Calibri" w:cs="Calibri"/>
                <w:color w:val="000000"/>
                <w:lang w:eastAsia="en-GB" w:bidi="th-TH"/>
              </w:rPr>
              <w:t xml:space="preserve">Abolir les </w:t>
            </w:r>
            <w:r>
              <w:rPr>
                <w:rFonts w:ascii="Calibri" w:eastAsia="Yu Mincho" w:hAnsi="Calibri" w:cs="Calibri"/>
                <w:b/>
                <w:bCs/>
                <w:color w:val="000000"/>
                <w:lang w:eastAsia="en-GB" w:bidi="th-TH"/>
              </w:rPr>
              <w:t>délais de prescription</w:t>
            </w:r>
            <w:r>
              <w:rPr>
                <w:rFonts w:ascii="Calibri" w:eastAsia="Yu Mincho" w:hAnsi="Calibri" w:cs="Calibri"/>
                <w:color w:val="000000"/>
                <w:lang w:eastAsia="en-GB" w:bidi="th-TH"/>
              </w:rPr>
              <w:t xml:space="preserve"> pour la poursuite de toutes les infractions d’exploitation sexuelle des enfants</w:t>
            </w:r>
            <w:r>
              <w:rPr>
                <w:rFonts w:ascii="Calibri" w:eastAsia="Yu Mincho" w:hAnsi="Calibri" w:cs="Calibri"/>
                <w:b/>
                <w:bCs/>
                <w:color w:val="000000"/>
                <w:lang w:eastAsia="en-GB" w:bidi="th-TH"/>
              </w:rPr>
              <w:t>.</w:t>
            </w:r>
          </w:p>
        </w:tc>
        <w:tc>
          <w:tcPr>
            <w:tcW w:w="1520" w:type="dxa"/>
            <w:shd w:val="clear" w:color="auto" w:fill="auto"/>
            <w:tcMar>
              <w:top w:w="100" w:type="dxa"/>
              <w:left w:w="100" w:type="dxa"/>
              <w:bottom w:w="100" w:type="dxa"/>
              <w:right w:w="100" w:type="dxa"/>
            </w:tcMar>
          </w:tcPr>
          <w:p w14:paraId="00000021" w14:textId="77777777" w:rsidR="007835DE" w:rsidRDefault="00150191">
            <w:pPr>
              <w:widowControl w:val="0"/>
              <w:spacing w:line="240" w:lineRule="auto"/>
              <w:rPr>
                <w:rFonts w:ascii="Calibri" w:eastAsia="Calibri" w:hAnsi="Calibri" w:cs="Calibri"/>
              </w:rPr>
            </w:pPr>
            <w:r>
              <w:rPr>
                <w:rFonts w:ascii="Calibri" w:eastAsia="Calibri" w:hAnsi="Calibri" w:cs="Calibri"/>
              </w:rPr>
              <w:t>Non</w:t>
            </w:r>
          </w:p>
        </w:tc>
        <w:tc>
          <w:tcPr>
            <w:tcW w:w="4575" w:type="dxa"/>
            <w:shd w:val="clear" w:color="auto" w:fill="auto"/>
            <w:tcMar>
              <w:top w:w="100" w:type="dxa"/>
              <w:left w:w="100" w:type="dxa"/>
              <w:bottom w:w="100" w:type="dxa"/>
              <w:right w:w="100" w:type="dxa"/>
            </w:tcMar>
          </w:tcPr>
          <w:p w14:paraId="00000022" w14:textId="77777777" w:rsidR="007835DE" w:rsidRDefault="00150191">
            <w:pPr>
              <w:widowControl w:val="0"/>
              <w:spacing w:line="240" w:lineRule="auto"/>
              <w:rPr>
                <w:rFonts w:ascii="Calibri" w:eastAsia="Calibri" w:hAnsi="Calibri" w:cs="Calibri"/>
              </w:rPr>
            </w:pPr>
            <w:r>
              <w:rPr>
                <w:rFonts w:ascii="Calibri" w:eastAsia="Calibri" w:hAnsi="Calibri" w:cs="Calibri"/>
              </w:rPr>
              <w:t xml:space="preserve">L’article 24 du Code Pénal prévoit que l'action publique résultant d'une infraction sera prescrite : </w:t>
            </w:r>
          </w:p>
          <w:p w14:paraId="00000023" w14:textId="77777777" w:rsidR="007835DE" w:rsidRDefault="00150191">
            <w:pPr>
              <w:widowControl w:val="0"/>
              <w:spacing w:line="240" w:lineRule="auto"/>
              <w:rPr>
                <w:rFonts w:ascii="Calibri" w:eastAsia="Calibri" w:hAnsi="Calibri" w:cs="Calibri"/>
              </w:rPr>
            </w:pPr>
            <w:r>
              <w:rPr>
                <w:rFonts w:ascii="Calibri" w:eastAsia="Calibri" w:hAnsi="Calibri" w:cs="Calibri"/>
              </w:rPr>
              <w:t xml:space="preserve">a) après un an révolu, si l'infraction n'est punie que d'une peine d'amende, ou si le maximum de la servitude pénale applicable ne dépasse pas une </w:t>
            </w:r>
            <w:proofErr w:type="gramStart"/>
            <w:r>
              <w:rPr>
                <w:rFonts w:ascii="Calibri" w:eastAsia="Calibri" w:hAnsi="Calibri" w:cs="Calibri"/>
              </w:rPr>
              <w:t>année;</w:t>
            </w:r>
            <w:proofErr w:type="gramEnd"/>
            <w:r>
              <w:rPr>
                <w:rFonts w:ascii="Calibri" w:eastAsia="Calibri" w:hAnsi="Calibri" w:cs="Calibri"/>
              </w:rPr>
              <w:t xml:space="preserve"> </w:t>
            </w:r>
          </w:p>
          <w:p w14:paraId="00000024" w14:textId="77777777" w:rsidR="007835DE" w:rsidRDefault="00150191">
            <w:pPr>
              <w:widowControl w:val="0"/>
              <w:spacing w:line="240" w:lineRule="auto"/>
              <w:rPr>
                <w:rFonts w:ascii="Calibri" w:eastAsia="Calibri" w:hAnsi="Calibri" w:cs="Calibri"/>
              </w:rPr>
            </w:pPr>
            <w:r>
              <w:rPr>
                <w:rFonts w:ascii="Calibri" w:eastAsia="Calibri" w:hAnsi="Calibri" w:cs="Calibri"/>
              </w:rPr>
              <w:t xml:space="preserve">b) après trois ans révolus, si le maximum de la servitude pénale applicable ne dépasse pas cinq </w:t>
            </w:r>
            <w:proofErr w:type="gramStart"/>
            <w:r>
              <w:rPr>
                <w:rFonts w:ascii="Calibri" w:eastAsia="Calibri" w:hAnsi="Calibri" w:cs="Calibri"/>
              </w:rPr>
              <w:t>années;</w:t>
            </w:r>
            <w:proofErr w:type="gramEnd"/>
            <w:r>
              <w:rPr>
                <w:rFonts w:ascii="Calibri" w:eastAsia="Calibri" w:hAnsi="Calibri" w:cs="Calibri"/>
              </w:rPr>
              <w:t xml:space="preserve"> </w:t>
            </w:r>
          </w:p>
          <w:p w14:paraId="00000025" w14:textId="77777777" w:rsidR="007835DE" w:rsidRDefault="00150191">
            <w:pPr>
              <w:widowControl w:val="0"/>
              <w:spacing w:line="240" w:lineRule="auto"/>
              <w:rPr>
                <w:rFonts w:ascii="Calibri" w:eastAsia="Calibri" w:hAnsi="Calibri" w:cs="Calibri"/>
              </w:rPr>
            </w:pPr>
            <w:r>
              <w:rPr>
                <w:rFonts w:ascii="Calibri" w:eastAsia="Calibri" w:hAnsi="Calibri" w:cs="Calibri"/>
              </w:rPr>
              <w:t>c) après dix ans révolus, si l'infraction peut entraîner plus de cinq ans de servitude pénale ou la peine de mort.</w:t>
            </w:r>
          </w:p>
        </w:tc>
      </w:tr>
      <w:tr w:rsidR="007835DE" w14:paraId="518218FB" w14:textId="77777777" w:rsidTr="003E2F33">
        <w:tc>
          <w:tcPr>
            <w:tcW w:w="555" w:type="dxa"/>
            <w:shd w:val="clear" w:color="auto" w:fill="auto"/>
            <w:tcMar>
              <w:top w:w="100" w:type="dxa"/>
              <w:left w:w="100" w:type="dxa"/>
              <w:bottom w:w="100" w:type="dxa"/>
              <w:right w:w="100" w:type="dxa"/>
            </w:tcMar>
          </w:tcPr>
          <w:p w14:paraId="00000026" w14:textId="77777777" w:rsidR="007835DE" w:rsidRDefault="00150191">
            <w:pPr>
              <w:widowControl w:val="0"/>
              <w:spacing w:line="240" w:lineRule="auto"/>
              <w:rPr>
                <w:rFonts w:ascii="Calibri" w:eastAsia="Calibri" w:hAnsi="Calibri" w:cs="Calibri"/>
              </w:rPr>
            </w:pPr>
            <w:r>
              <w:rPr>
                <w:rFonts w:ascii="Calibri" w:eastAsia="Calibri" w:hAnsi="Calibri" w:cs="Calibri"/>
              </w:rPr>
              <w:t>5.</w:t>
            </w:r>
          </w:p>
        </w:tc>
        <w:tc>
          <w:tcPr>
            <w:tcW w:w="3655" w:type="dxa"/>
            <w:shd w:val="clear" w:color="auto" w:fill="auto"/>
            <w:tcMar>
              <w:top w:w="100" w:type="dxa"/>
              <w:left w:w="100" w:type="dxa"/>
              <w:bottom w:w="100" w:type="dxa"/>
              <w:right w:w="100" w:type="dxa"/>
            </w:tcMar>
          </w:tcPr>
          <w:p w14:paraId="00000027" w14:textId="5B9C3CCA" w:rsidR="007835DE" w:rsidRDefault="00344080">
            <w:pPr>
              <w:spacing w:line="240" w:lineRule="auto"/>
              <w:rPr>
                <w:rFonts w:ascii="Calibri" w:eastAsia="Calibri" w:hAnsi="Calibri" w:cs="Calibri"/>
              </w:rPr>
            </w:pPr>
            <w:r>
              <w:rPr>
                <w:rFonts w:ascii="Calibri" w:eastAsia="Yu Mincho" w:hAnsi="Calibri" w:cs="Calibri"/>
                <w:bCs/>
                <w:color w:val="000000"/>
                <w:lang w:eastAsia="en-GB" w:bidi="th-TH"/>
              </w:rPr>
              <w:t xml:space="preserve">Mettre en place des </w:t>
            </w:r>
            <w:r>
              <w:rPr>
                <w:rFonts w:ascii="Calibri" w:eastAsia="Yu Mincho" w:hAnsi="Calibri" w:cs="Calibri"/>
                <w:b/>
                <w:bCs/>
                <w:color w:val="000000"/>
                <w:lang w:eastAsia="en-GB" w:bidi="th-TH"/>
              </w:rPr>
              <w:t>conditions pour tout voyage</w:t>
            </w:r>
            <w:r>
              <w:rPr>
                <w:rFonts w:ascii="Calibri" w:eastAsia="Yu Mincho" w:hAnsi="Calibri" w:cs="Calibri"/>
                <w:bCs/>
                <w:color w:val="000000"/>
                <w:lang w:eastAsia="en-GB" w:bidi="th-TH"/>
              </w:rPr>
              <w:t xml:space="preserve"> de personnes condamnées pour exploitation sexuelle d’enfants.</w:t>
            </w:r>
          </w:p>
        </w:tc>
        <w:tc>
          <w:tcPr>
            <w:tcW w:w="1520" w:type="dxa"/>
            <w:shd w:val="clear" w:color="auto" w:fill="auto"/>
            <w:tcMar>
              <w:top w:w="100" w:type="dxa"/>
              <w:left w:w="100" w:type="dxa"/>
              <w:bottom w:w="100" w:type="dxa"/>
              <w:right w:w="100" w:type="dxa"/>
            </w:tcMar>
          </w:tcPr>
          <w:p w14:paraId="00000028" w14:textId="6D75972A" w:rsidR="007835DE" w:rsidRDefault="00344080">
            <w:pPr>
              <w:widowControl w:val="0"/>
              <w:spacing w:line="240" w:lineRule="auto"/>
              <w:rPr>
                <w:rFonts w:ascii="Calibri" w:eastAsia="Calibri" w:hAnsi="Calibri" w:cs="Calibri"/>
              </w:rPr>
            </w:pPr>
            <w:r>
              <w:rPr>
                <w:rFonts w:ascii="Calibri" w:eastAsia="Calibri" w:hAnsi="Calibri" w:cs="Calibri"/>
              </w:rPr>
              <w:t>Non</w:t>
            </w:r>
          </w:p>
        </w:tc>
        <w:tc>
          <w:tcPr>
            <w:tcW w:w="4575" w:type="dxa"/>
            <w:shd w:val="clear" w:color="auto" w:fill="auto"/>
            <w:tcMar>
              <w:top w:w="100" w:type="dxa"/>
              <w:left w:w="100" w:type="dxa"/>
              <w:bottom w:w="100" w:type="dxa"/>
              <w:right w:w="100" w:type="dxa"/>
            </w:tcMar>
          </w:tcPr>
          <w:p w14:paraId="00000029" w14:textId="77777777" w:rsidR="007835DE" w:rsidRDefault="00150191">
            <w:pPr>
              <w:spacing w:line="240" w:lineRule="auto"/>
              <w:rPr>
                <w:rFonts w:ascii="Calibri" w:eastAsia="Calibri" w:hAnsi="Calibri" w:cs="Calibri"/>
              </w:rPr>
            </w:pPr>
            <w:r>
              <w:rPr>
                <w:rFonts w:ascii="Calibri" w:eastAsia="Calibri" w:hAnsi="Calibri" w:cs="Calibri"/>
              </w:rPr>
              <w:t>L’Ordonnance-Loi 83-033 relative à la police des étrangers permet de refuser l’entrée sur le territoire à une liste d’indésirables comprenant notamment ceux qui, par leur présence ou conduite, compromettent ou menacent de compromettre la tranquillité ou l'ordre public.</w:t>
            </w:r>
          </w:p>
          <w:p w14:paraId="0000002A" w14:textId="77777777" w:rsidR="007835DE" w:rsidRDefault="007835DE">
            <w:pPr>
              <w:spacing w:line="240" w:lineRule="auto"/>
              <w:rPr>
                <w:rFonts w:ascii="Calibri" w:eastAsia="Calibri" w:hAnsi="Calibri" w:cs="Calibri"/>
              </w:rPr>
            </w:pPr>
          </w:p>
          <w:p w14:paraId="0000002B" w14:textId="77777777" w:rsidR="007835DE" w:rsidRDefault="00150191">
            <w:pPr>
              <w:widowControl w:val="0"/>
              <w:spacing w:line="240" w:lineRule="auto"/>
              <w:rPr>
                <w:rFonts w:ascii="Calibri" w:eastAsia="Calibri" w:hAnsi="Calibri" w:cs="Calibri"/>
              </w:rPr>
            </w:pPr>
            <w:r>
              <w:rPr>
                <w:rFonts w:ascii="Calibri" w:eastAsia="Calibri" w:hAnsi="Calibri" w:cs="Calibri"/>
              </w:rPr>
              <w:t>La législation nationale ne fournit pas d'informations plus détaillées.</w:t>
            </w:r>
          </w:p>
        </w:tc>
      </w:tr>
      <w:tr w:rsidR="007835DE" w14:paraId="166A8657" w14:textId="77777777" w:rsidTr="003E2F33">
        <w:tc>
          <w:tcPr>
            <w:tcW w:w="555" w:type="dxa"/>
            <w:shd w:val="clear" w:color="auto" w:fill="auto"/>
            <w:tcMar>
              <w:top w:w="100" w:type="dxa"/>
              <w:left w:w="100" w:type="dxa"/>
              <w:bottom w:w="100" w:type="dxa"/>
              <w:right w:w="100" w:type="dxa"/>
            </w:tcMar>
          </w:tcPr>
          <w:p w14:paraId="0000002C" w14:textId="77777777" w:rsidR="007835DE" w:rsidRDefault="00150191">
            <w:pPr>
              <w:widowControl w:val="0"/>
              <w:spacing w:line="240" w:lineRule="auto"/>
              <w:rPr>
                <w:rFonts w:ascii="Calibri" w:eastAsia="Calibri" w:hAnsi="Calibri" w:cs="Calibri"/>
              </w:rPr>
            </w:pPr>
            <w:r>
              <w:rPr>
                <w:rFonts w:ascii="Calibri" w:eastAsia="Calibri" w:hAnsi="Calibri" w:cs="Calibri"/>
              </w:rPr>
              <w:lastRenderedPageBreak/>
              <w:t>6.</w:t>
            </w:r>
          </w:p>
        </w:tc>
        <w:tc>
          <w:tcPr>
            <w:tcW w:w="3655" w:type="dxa"/>
            <w:shd w:val="clear" w:color="auto" w:fill="auto"/>
            <w:tcMar>
              <w:top w:w="100" w:type="dxa"/>
              <w:left w:w="100" w:type="dxa"/>
              <w:bottom w:w="100" w:type="dxa"/>
              <w:right w:w="100" w:type="dxa"/>
            </w:tcMar>
          </w:tcPr>
          <w:p w14:paraId="336E6CC7" w14:textId="77777777" w:rsidR="00344080" w:rsidRDefault="00344080" w:rsidP="00344080">
            <w:pPr>
              <w:spacing w:line="240" w:lineRule="auto"/>
              <w:rPr>
                <w:rFonts w:ascii="Calibri" w:eastAsia="Yu Mincho" w:hAnsi="Calibri" w:cs="Calibri"/>
                <w:color w:val="000000"/>
                <w:lang w:eastAsia="en-GB" w:bidi="th-TH"/>
              </w:rPr>
            </w:pPr>
            <w:r>
              <w:rPr>
                <w:rFonts w:ascii="Calibri" w:eastAsia="Yu Mincho" w:hAnsi="Calibri" w:cs="Calibri"/>
                <w:bCs/>
                <w:color w:val="000000"/>
                <w:lang w:eastAsia="en-GB" w:bidi="th-TH"/>
              </w:rPr>
              <w:t xml:space="preserve">Assurer la </w:t>
            </w:r>
            <w:r>
              <w:rPr>
                <w:rFonts w:ascii="Calibri" w:eastAsia="Yu Mincho" w:hAnsi="Calibri" w:cs="Calibri"/>
                <w:b/>
                <w:bCs/>
                <w:color w:val="000000"/>
                <w:lang w:eastAsia="en-GB" w:bidi="th-TH"/>
              </w:rPr>
              <w:t>cohérence de la définition du terme « enfant »</w:t>
            </w:r>
            <w:r>
              <w:rPr>
                <w:rFonts w:ascii="Calibri" w:eastAsia="Yu Mincho" w:hAnsi="Calibri" w:cs="Calibri"/>
                <w:color w:val="000000"/>
                <w:lang w:eastAsia="en-GB" w:bidi="th-TH"/>
              </w:rPr>
              <w:t xml:space="preserve"> comme désignant toute personne âgée </w:t>
            </w:r>
            <w:r>
              <w:rPr>
                <w:rFonts w:ascii="Calibri" w:eastAsia="Yu Mincho" w:hAnsi="Calibri" w:cs="Calibri"/>
                <w:b/>
                <w:bCs/>
                <w:color w:val="000000"/>
                <w:lang w:eastAsia="en-GB" w:bidi="th-TH"/>
              </w:rPr>
              <w:t>de moins de 18 ans</w:t>
            </w:r>
            <w:r>
              <w:rPr>
                <w:rFonts w:ascii="Calibri" w:eastAsia="Yu Mincho" w:hAnsi="Calibri" w:cs="Calibri"/>
                <w:color w:val="000000"/>
                <w:lang w:eastAsia="en-GB" w:bidi="th-TH"/>
              </w:rPr>
              <w:t xml:space="preserve"> pour toutes les infractions d’exploitation sexuelle, quel que soit l’âge du consentement sexuel.</w:t>
            </w:r>
          </w:p>
          <w:p w14:paraId="0000002D" w14:textId="293D6592" w:rsidR="007835DE" w:rsidRDefault="007835DE">
            <w:pPr>
              <w:spacing w:line="240" w:lineRule="auto"/>
              <w:rPr>
                <w:rFonts w:ascii="Calibri" w:eastAsia="Calibri" w:hAnsi="Calibri" w:cs="Calibri"/>
              </w:rPr>
            </w:pPr>
          </w:p>
        </w:tc>
        <w:tc>
          <w:tcPr>
            <w:tcW w:w="1520" w:type="dxa"/>
            <w:shd w:val="clear" w:color="auto" w:fill="auto"/>
            <w:tcMar>
              <w:top w:w="100" w:type="dxa"/>
              <w:left w:w="100" w:type="dxa"/>
              <w:bottom w:w="100" w:type="dxa"/>
              <w:right w:w="100" w:type="dxa"/>
            </w:tcMar>
          </w:tcPr>
          <w:p w14:paraId="0000002E" w14:textId="77777777" w:rsidR="007835DE" w:rsidRDefault="00150191">
            <w:pPr>
              <w:widowControl w:val="0"/>
              <w:spacing w:line="240" w:lineRule="auto"/>
              <w:rPr>
                <w:rFonts w:ascii="Calibri" w:eastAsia="Calibri" w:hAnsi="Calibri" w:cs="Calibri"/>
              </w:rPr>
            </w:pPr>
            <w:r>
              <w:rPr>
                <w:rFonts w:ascii="Calibri" w:eastAsia="Calibri" w:hAnsi="Calibri" w:cs="Calibri"/>
              </w:rPr>
              <w:t>Oui</w:t>
            </w:r>
          </w:p>
        </w:tc>
        <w:tc>
          <w:tcPr>
            <w:tcW w:w="4575" w:type="dxa"/>
            <w:shd w:val="clear" w:color="auto" w:fill="auto"/>
            <w:tcMar>
              <w:top w:w="100" w:type="dxa"/>
              <w:left w:w="100" w:type="dxa"/>
              <w:bottom w:w="100" w:type="dxa"/>
              <w:right w:w="100" w:type="dxa"/>
            </w:tcMar>
          </w:tcPr>
          <w:p w14:paraId="0000002F" w14:textId="77777777" w:rsidR="007835DE" w:rsidRDefault="00150191">
            <w:pPr>
              <w:widowControl w:val="0"/>
              <w:spacing w:line="240" w:lineRule="auto"/>
              <w:rPr>
                <w:rFonts w:ascii="Calibri" w:eastAsia="Calibri" w:hAnsi="Calibri" w:cs="Calibri"/>
              </w:rPr>
            </w:pPr>
            <w:r>
              <w:rPr>
                <w:rFonts w:ascii="Calibri" w:eastAsia="Calibri" w:hAnsi="Calibri" w:cs="Calibri"/>
              </w:rPr>
              <w:t>L’article 2 de la loi portant protection de l’enfant définit le terme “enfant” comme toute personne âgée de moins de 18 ans.</w:t>
            </w:r>
          </w:p>
          <w:p w14:paraId="00000030" w14:textId="77777777" w:rsidR="007835DE" w:rsidRDefault="007835DE">
            <w:pPr>
              <w:widowControl w:val="0"/>
              <w:spacing w:line="240" w:lineRule="auto"/>
              <w:rPr>
                <w:rFonts w:ascii="Calibri" w:eastAsia="Calibri" w:hAnsi="Calibri" w:cs="Calibri"/>
              </w:rPr>
            </w:pPr>
          </w:p>
          <w:p w14:paraId="00000031" w14:textId="77777777" w:rsidR="007835DE" w:rsidRDefault="00150191">
            <w:pPr>
              <w:widowControl w:val="0"/>
              <w:spacing w:line="240" w:lineRule="auto"/>
              <w:rPr>
                <w:rFonts w:ascii="Calibri" w:eastAsia="Calibri" w:hAnsi="Calibri" w:cs="Calibri"/>
              </w:rPr>
            </w:pPr>
            <w:r>
              <w:rPr>
                <w:rFonts w:ascii="Calibri" w:eastAsia="Calibri" w:hAnsi="Calibri" w:cs="Calibri"/>
              </w:rPr>
              <w:t xml:space="preserve">La loi portant protection de l'enfant, article 162, pénalise la traite ou la vente d'enfants. L’article 169 définit les actes de pédophilie, définit </w:t>
            </w:r>
            <w:proofErr w:type="gramStart"/>
            <w:r>
              <w:rPr>
                <w:rFonts w:ascii="Calibri" w:eastAsia="Calibri" w:hAnsi="Calibri" w:cs="Calibri"/>
              </w:rPr>
              <w:t>comme:</w:t>
            </w:r>
            <w:proofErr w:type="gramEnd"/>
            <w:r>
              <w:rPr>
                <w:rFonts w:ascii="Calibri" w:eastAsia="Calibri" w:hAnsi="Calibri" w:cs="Calibri"/>
              </w:rPr>
              <w:t xml:space="preserve"> “</w:t>
            </w:r>
            <w:r>
              <w:rPr>
                <w:rFonts w:ascii="Calibri" w:eastAsia="Calibri" w:hAnsi="Calibri" w:cs="Calibri"/>
                <w:i/>
              </w:rPr>
              <w:t>toute attirance sexuelle d'un adulte ou d'un adolescent envers un enfant, notamment l'attentat à la pudeur, la relation sexuelle, l'érotisme, la pornographie, l'abus sexuel et le viol”</w:t>
            </w:r>
            <w:r>
              <w:rPr>
                <w:rFonts w:ascii="Calibri" w:eastAsia="Calibri" w:hAnsi="Calibri" w:cs="Calibri"/>
              </w:rPr>
              <w:t xml:space="preserve">. </w:t>
            </w:r>
            <w:sdt>
              <w:sdtPr>
                <w:tag w:val="goog_rdk_0"/>
                <w:id w:val="2094040681"/>
              </w:sdtPr>
              <w:sdtEndPr/>
              <w:sdtContent/>
            </w:sdt>
            <w:r>
              <w:rPr>
                <w:rFonts w:ascii="Calibri" w:eastAsia="Calibri" w:hAnsi="Calibri" w:cs="Calibri"/>
              </w:rPr>
              <w:t>Il est intéressant de remarquer que le terme “adolescent” n’est pas défini par la loi et que le terme “enfant” est lui définit comme toute personne âgée de moins de 18 ans.</w:t>
            </w:r>
          </w:p>
          <w:p w14:paraId="00000032" w14:textId="77777777" w:rsidR="007835DE" w:rsidRDefault="007835DE">
            <w:pPr>
              <w:widowControl w:val="0"/>
              <w:spacing w:line="240" w:lineRule="auto"/>
              <w:rPr>
                <w:rFonts w:ascii="Calibri" w:eastAsia="Calibri" w:hAnsi="Calibri" w:cs="Calibri"/>
              </w:rPr>
            </w:pPr>
          </w:p>
          <w:p w14:paraId="00000033" w14:textId="77777777" w:rsidR="007835DE" w:rsidRDefault="00150191">
            <w:pPr>
              <w:widowControl w:val="0"/>
              <w:spacing w:line="240" w:lineRule="auto"/>
              <w:rPr>
                <w:rFonts w:ascii="Calibri" w:eastAsia="Calibri" w:hAnsi="Calibri" w:cs="Calibri"/>
              </w:rPr>
            </w:pPr>
            <w:r>
              <w:rPr>
                <w:rFonts w:ascii="Calibri" w:eastAsia="Calibri" w:hAnsi="Calibri" w:cs="Calibri"/>
              </w:rPr>
              <w:t>L’article 178 criminalise l'exposition d'un enfant à l'exhibition sexuelle.</w:t>
            </w:r>
          </w:p>
          <w:p w14:paraId="00000034" w14:textId="77777777" w:rsidR="007835DE" w:rsidRDefault="00150191">
            <w:pPr>
              <w:widowControl w:val="0"/>
              <w:spacing w:line="240" w:lineRule="auto"/>
              <w:rPr>
                <w:rFonts w:ascii="Calibri" w:eastAsia="Calibri" w:hAnsi="Calibri" w:cs="Calibri"/>
              </w:rPr>
            </w:pPr>
            <w:r>
              <w:rPr>
                <w:rFonts w:ascii="Calibri" w:eastAsia="Calibri" w:hAnsi="Calibri" w:cs="Calibri"/>
              </w:rPr>
              <w:t>L’article 179 criminalise le fait de produire, de distribuer, de diffuser, d'importer, d'exporter, d'offrir, de rendre disponible, de vendre, de se procurer ou procurer à autrui, de posséder tout matériel pornographique mettant en scène un enfant.</w:t>
            </w:r>
          </w:p>
          <w:p w14:paraId="00000035" w14:textId="77777777" w:rsidR="007835DE" w:rsidRDefault="00150191">
            <w:pPr>
              <w:widowControl w:val="0"/>
              <w:spacing w:line="240" w:lineRule="auto"/>
              <w:rPr>
                <w:rFonts w:ascii="Calibri" w:eastAsia="Calibri" w:hAnsi="Calibri" w:cs="Calibri"/>
              </w:rPr>
            </w:pPr>
            <w:r>
              <w:rPr>
                <w:rFonts w:ascii="Calibri" w:eastAsia="Calibri" w:hAnsi="Calibri" w:cs="Calibri"/>
              </w:rPr>
              <w:t>L’article 180 pénalise l'exposition de l'enfant à la pornographie sous toutes ses formes.</w:t>
            </w:r>
          </w:p>
          <w:p w14:paraId="00000036" w14:textId="77777777" w:rsidR="007835DE" w:rsidRDefault="00150191">
            <w:pPr>
              <w:widowControl w:val="0"/>
              <w:spacing w:line="240" w:lineRule="auto"/>
              <w:rPr>
                <w:rFonts w:ascii="Calibri" w:eastAsia="Calibri" w:hAnsi="Calibri" w:cs="Calibri"/>
              </w:rPr>
            </w:pPr>
            <w:r>
              <w:rPr>
                <w:rFonts w:ascii="Calibri" w:eastAsia="Calibri" w:hAnsi="Calibri" w:cs="Calibri"/>
              </w:rPr>
              <w:t>Le proxénétisme à l'égard d'un enfant est puni par l’article 182.</w:t>
            </w:r>
          </w:p>
          <w:p w14:paraId="00000037" w14:textId="77777777" w:rsidR="007835DE" w:rsidRDefault="00150191">
            <w:pPr>
              <w:widowControl w:val="0"/>
              <w:spacing w:line="240" w:lineRule="auto"/>
              <w:rPr>
                <w:rFonts w:ascii="Calibri" w:eastAsia="Calibri" w:hAnsi="Calibri" w:cs="Calibri"/>
                <w:i/>
              </w:rPr>
            </w:pPr>
            <w:r>
              <w:rPr>
                <w:rFonts w:ascii="Calibri" w:eastAsia="Calibri" w:hAnsi="Calibri" w:cs="Calibri"/>
              </w:rPr>
              <w:t>L’article 183 pénalise l'esclavage sexuel d'un enfant.</w:t>
            </w:r>
          </w:p>
          <w:p w14:paraId="00000038" w14:textId="77777777" w:rsidR="007835DE" w:rsidRDefault="007835DE">
            <w:pPr>
              <w:widowControl w:val="0"/>
              <w:spacing w:line="240" w:lineRule="auto"/>
              <w:rPr>
                <w:rFonts w:ascii="Calibri" w:eastAsia="Calibri" w:hAnsi="Calibri" w:cs="Calibri"/>
              </w:rPr>
            </w:pPr>
          </w:p>
          <w:p w14:paraId="00000039" w14:textId="77777777" w:rsidR="007835DE" w:rsidRDefault="00150191">
            <w:pPr>
              <w:widowControl w:val="0"/>
              <w:spacing w:line="240" w:lineRule="auto"/>
              <w:rPr>
                <w:rFonts w:ascii="Calibri" w:eastAsia="Calibri" w:hAnsi="Calibri" w:cs="Calibri"/>
              </w:rPr>
            </w:pPr>
            <w:r>
              <w:rPr>
                <w:rFonts w:ascii="Calibri" w:eastAsia="Calibri" w:hAnsi="Calibri" w:cs="Calibri"/>
              </w:rPr>
              <w:t xml:space="preserve">La Loi n° 06/018 du 20 juillet 2006 modifiant et complétant le Code Pénal pénalise quiconque pour satisfaire les passions d’autrui, aura embauché, entraîné ou détourné, en vue de la débauche ou de la prostitution un enfant, même de son consentement ainsi que quiconque aura diffusé publiquement un document ou film pornographique aux enfants de moins de 18 ans (article 174b). </w:t>
            </w:r>
          </w:p>
          <w:p w14:paraId="0000003A" w14:textId="77777777" w:rsidR="007835DE" w:rsidRDefault="00150191">
            <w:pPr>
              <w:widowControl w:val="0"/>
              <w:spacing w:line="240" w:lineRule="auto"/>
              <w:rPr>
                <w:rFonts w:ascii="Calibri" w:eastAsia="Calibri" w:hAnsi="Calibri" w:cs="Calibri"/>
              </w:rPr>
            </w:pPr>
            <w:r>
              <w:rPr>
                <w:rFonts w:ascii="Calibri" w:eastAsia="Calibri" w:hAnsi="Calibri" w:cs="Calibri"/>
              </w:rPr>
              <w:t>Tout acte ou toute transaction ayant trait au trafic ou à l’exploitation d’enfants ou de toute personne à des fins sexuelles moyennant rémunération ou un quelconque avantage, est puni par l’article 174j.</w:t>
            </w:r>
          </w:p>
          <w:p w14:paraId="0000003B" w14:textId="77777777" w:rsidR="007835DE" w:rsidRDefault="00150191">
            <w:pPr>
              <w:widowControl w:val="0"/>
              <w:spacing w:line="240" w:lineRule="auto"/>
              <w:rPr>
                <w:rFonts w:ascii="Calibri" w:eastAsia="Calibri" w:hAnsi="Calibri" w:cs="Calibri"/>
              </w:rPr>
            </w:pPr>
            <w:r>
              <w:rPr>
                <w:rFonts w:ascii="Calibri" w:eastAsia="Calibri" w:hAnsi="Calibri" w:cs="Calibri"/>
              </w:rPr>
              <w:t>L’article 174m pénalise quiconque aura fait toute représentation par quelque moyen que ce soit, d’un enfant s’adonnant à des activités sexuelles explicites, réelles ou simulées, ou toute représentation des organes sexuels d’un enfant, à des fins principalement sexuelles. L’article 174n criminalise la prostitution d’enfants.</w:t>
            </w:r>
          </w:p>
        </w:tc>
      </w:tr>
      <w:tr w:rsidR="007835DE" w14:paraId="0FB07580" w14:textId="77777777" w:rsidTr="003E2F33">
        <w:tc>
          <w:tcPr>
            <w:tcW w:w="555" w:type="dxa"/>
            <w:shd w:val="clear" w:color="auto" w:fill="auto"/>
            <w:tcMar>
              <w:top w:w="100" w:type="dxa"/>
              <w:left w:w="100" w:type="dxa"/>
              <w:bottom w:w="100" w:type="dxa"/>
              <w:right w:w="100" w:type="dxa"/>
            </w:tcMar>
          </w:tcPr>
          <w:p w14:paraId="0000003C" w14:textId="77777777" w:rsidR="007835DE" w:rsidRDefault="00150191">
            <w:pPr>
              <w:widowControl w:val="0"/>
              <w:spacing w:line="240" w:lineRule="auto"/>
              <w:rPr>
                <w:rFonts w:ascii="Calibri" w:eastAsia="Calibri" w:hAnsi="Calibri" w:cs="Calibri"/>
              </w:rPr>
            </w:pPr>
            <w:r>
              <w:rPr>
                <w:rFonts w:ascii="Calibri" w:eastAsia="Calibri" w:hAnsi="Calibri" w:cs="Calibri"/>
              </w:rPr>
              <w:t>7.</w:t>
            </w:r>
          </w:p>
        </w:tc>
        <w:tc>
          <w:tcPr>
            <w:tcW w:w="3655" w:type="dxa"/>
            <w:shd w:val="clear" w:color="auto" w:fill="auto"/>
            <w:tcMar>
              <w:top w:w="100" w:type="dxa"/>
              <w:left w:w="100" w:type="dxa"/>
              <w:bottom w:w="100" w:type="dxa"/>
              <w:right w:w="100" w:type="dxa"/>
            </w:tcMar>
          </w:tcPr>
          <w:p w14:paraId="0000003D" w14:textId="2DCF2F3F" w:rsidR="007835DE" w:rsidRDefault="00344080">
            <w:pPr>
              <w:spacing w:line="240" w:lineRule="auto"/>
              <w:rPr>
                <w:rFonts w:ascii="Calibri" w:eastAsia="Calibri" w:hAnsi="Calibri" w:cs="Calibri"/>
              </w:rPr>
            </w:pPr>
            <w:r>
              <w:rPr>
                <w:rFonts w:ascii="Calibri" w:eastAsia="Calibri" w:hAnsi="Calibri" w:cs="Calibri"/>
                <w:color w:val="000000"/>
                <w:lang w:eastAsia="en-GB" w:bidi="th-TH"/>
              </w:rPr>
              <w:t>Veiller à ce que</w:t>
            </w:r>
            <w:r>
              <w:rPr>
                <w:rFonts w:ascii="Calibri" w:eastAsia="Calibri" w:hAnsi="Calibri" w:cs="Calibri"/>
                <w:b/>
                <w:bCs/>
                <w:color w:val="000000"/>
                <w:lang w:eastAsia="en-GB" w:bidi="th-TH"/>
              </w:rPr>
              <w:t xml:space="preserve"> l’âge du consentement sexuel</w:t>
            </w:r>
            <w:r>
              <w:rPr>
                <w:rFonts w:ascii="Calibri" w:eastAsia="Calibri" w:hAnsi="Calibri" w:cs="Calibri"/>
                <w:color w:val="000000"/>
                <w:lang w:eastAsia="en-GB" w:bidi="th-TH"/>
              </w:rPr>
              <w:t xml:space="preserve"> pour les hommes et les femmes soit de 18 ans et qu’une </w:t>
            </w:r>
            <w:r>
              <w:rPr>
                <w:rFonts w:ascii="Calibri" w:eastAsia="Calibri" w:hAnsi="Calibri" w:cs="Calibri"/>
                <w:b/>
                <w:bCs/>
                <w:color w:val="000000"/>
                <w:lang w:eastAsia="en-GB" w:bidi="th-TH"/>
              </w:rPr>
              <w:t>exemption pour âge proche</w:t>
            </w:r>
            <w:r>
              <w:rPr>
                <w:rFonts w:ascii="Calibri" w:eastAsia="Calibri" w:hAnsi="Calibri" w:cs="Calibri"/>
                <w:color w:val="000000"/>
                <w:lang w:eastAsia="en-GB" w:bidi="th-TH"/>
              </w:rPr>
              <w:t xml:space="preserve"> (jusqu’à 3 ans) soit prévue pour les relations sexuelles consensuelles entre adolescents afin de permettre des </w:t>
            </w:r>
            <w:r>
              <w:rPr>
                <w:rFonts w:ascii="Calibri" w:eastAsia="Yu Mincho" w:hAnsi="Calibri" w:cs="Calibri"/>
                <w:color w:val="000000"/>
                <w:lang w:eastAsia="en-GB" w:bidi="th-TH"/>
              </w:rPr>
              <w:t>relations sexuelles volontaires, bien informées et mutuelles entre pairs d’âge proche et prévenir la criminalisation des jeunes lors de relations sexuelles consensuelles.</w:t>
            </w:r>
          </w:p>
        </w:tc>
        <w:tc>
          <w:tcPr>
            <w:tcW w:w="1520" w:type="dxa"/>
            <w:shd w:val="clear" w:color="auto" w:fill="auto"/>
            <w:tcMar>
              <w:top w:w="100" w:type="dxa"/>
              <w:left w:w="100" w:type="dxa"/>
              <w:bottom w:w="100" w:type="dxa"/>
              <w:right w:w="100" w:type="dxa"/>
            </w:tcMar>
          </w:tcPr>
          <w:p w14:paraId="0000003E" w14:textId="7F79BF06" w:rsidR="007835DE" w:rsidRDefault="00C847D8">
            <w:pPr>
              <w:widowControl w:val="0"/>
              <w:spacing w:line="240" w:lineRule="auto"/>
              <w:rPr>
                <w:rFonts w:ascii="Calibri" w:eastAsia="Calibri" w:hAnsi="Calibri" w:cs="Calibri"/>
              </w:rPr>
            </w:pPr>
            <w:r>
              <w:rPr>
                <w:rFonts w:ascii="Calibri" w:eastAsia="Calibri" w:hAnsi="Calibri" w:cs="Calibri"/>
              </w:rPr>
              <w:t>Partialement</w:t>
            </w:r>
          </w:p>
        </w:tc>
        <w:tc>
          <w:tcPr>
            <w:tcW w:w="4575" w:type="dxa"/>
            <w:shd w:val="clear" w:color="auto" w:fill="auto"/>
            <w:tcMar>
              <w:top w:w="100" w:type="dxa"/>
              <w:left w:w="100" w:type="dxa"/>
              <w:bottom w:w="100" w:type="dxa"/>
              <w:right w:w="100" w:type="dxa"/>
            </w:tcMar>
          </w:tcPr>
          <w:p w14:paraId="0000003F" w14:textId="3C8ED50D" w:rsidR="007835DE" w:rsidRDefault="00C847D8" w:rsidP="00C847D8">
            <w:pPr>
              <w:widowControl w:val="0"/>
              <w:spacing w:line="240" w:lineRule="auto"/>
              <w:rPr>
                <w:rFonts w:ascii="Calibri" w:eastAsia="Calibri" w:hAnsi="Calibri" w:cs="Calibri"/>
              </w:rPr>
            </w:pPr>
            <w:r>
              <w:rPr>
                <w:rFonts w:ascii="Calibri" w:eastAsia="Calibri" w:hAnsi="Calibri" w:cs="Calibri"/>
              </w:rPr>
              <w:t xml:space="preserve">L’article 167 du code pénal modifiée par la </w:t>
            </w:r>
            <w:r w:rsidRPr="00C847D8">
              <w:rPr>
                <w:rFonts w:ascii="Calibri" w:eastAsia="Calibri" w:hAnsi="Calibri" w:cs="Calibri"/>
              </w:rPr>
              <w:t>Loi n° 06/018 du 20 juillet 2006</w:t>
            </w:r>
            <w:r>
              <w:rPr>
                <w:rFonts w:ascii="Calibri" w:eastAsia="Calibri" w:hAnsi="Calibri" w:cs="Calibri"/>
              </w:rPr>
              <w:t xml:space="preserve"> fixe l’âge minimum du consentement sexuel à 18 ans pour les filles et garçons. Il n’existe pas une exemption de proximité de l’âge.</w:t>
            </w:r>
          </w:p>
        </w:tc>
      </w:tr>
      <w:tr w:rsidR="007835DE" w14:paraId="7F986452" w14:textId="77777777" w:rsidTr="003E2F33">
        <w:tc>
          <w:tcPr>
            <w:tcW w:w="555" w:type="dxa"/>
            <w:shd w:val="clear" w:color="auto" w:fill="auto"/>
            <w:tcMar>
              <w:top w:w="100" w:type="dxa"/>
              <w:left w:w="100" w:type="dxa"/>
              <w:bottom w:w="100" w:type="dxa"/>
              <w:right w:w="100" w:type="dxa"/>
            </w:tcMar>
          </w:tcPr>
          <w:p w14:paraId="00000040" w14:textId="77777777" w:rsidR="007835DE" w:rsidRDefault="00150191">
            <w:pPr>
              <w:widowControl w:val="0"/>
              <w:spacing w:line="240" w:lineRule="auto"/>
              <w:rPr>
                <w:rFonts w:ascii="Calibri" w:eastAsia="Calibri" w:hAnsi="Calibri" w:cs="Calibri"/>
              </w:rPr>
            </w:pPr>
            <w:r>
              <w:rPr>
                <w:rFonts w:ascii="Calibri" w:eastAsia="Calibri" w:hAnsi="Calibri" w:cs="Calibri"/>
              </w:rPr>
              <w:t>8.</w:t>
            </w:r>
          </w:p>
        </w:tc>
        <w:tc>
          <w:tcPr>
            <w:tcW w:w="3655" w:type="dxa"/>
            <w:shd w:val="clear" w:color="auto" w:fill="auto"/>
            <w:tcMar>
              <w:top w:w="100" w:type="dxa"/>
              <w:left w:w="100" w:type="dxa"/>
              <w:bottom w:w="100" w:type="dxa"/>
              <w:right w:w="100" w:type="dxa"/>
            </w:tcMar>
          </w:tcPr>
          <w:p w14:paraId="00000041" w14:textId="32A2B595" w:rsidR="007835DE" w:rsidRDefault="00344080">
            <w:pPr>
              <w:spacing w:line="240" w:lineRule="auto"/>
              <w:rPr>
                <w:rFonts w:ascii="Calibri" w:eastAsia="Calibri" w:hAnsi="Calibri" w:cs="Calibri"/>
              </w:rPr>
            </w:pPr>
            <w:r>
              <w:rPr>
                <w:rFonts w:ascii="Calibri" w:eastAsia="Yu Mincho" w:hAnsi="Calibri" w:cs="Calibri"/>
                <w:color w:val="000000"/>
                <w:lang w:eastAsia="en-GB" w:bidi="th-TH"/>
              </w:rPr>
              <w:t xml:space="preserve">Disposer d’une loi ou d’un règlement établissant un </w:t>
            </w:r>
            <w:r>
              <w:rPr>
                <w:rFonts w:ascii="Calibri" w:eastAsia="Yu Mincho" w:hAnsi="Calibri" w:cs="Calibri"/>
                <w:b/>
                <w:bCs/>
                <w:color w:val="000000"/>
                <w:lang w:eastAsia="en-GB" w:bidi="th-TH"/>
              </w:rPr>
              <w:t>mécanisme d’enregistrement centralisé des délinquants sexuels</w:t>
            </w:r>
            <w:r>
              <w:rPr>
                <w:rFonts w:ascii="Calibri" w:eastAsia="Yu Mincho" w:hAnsi="Calibri" w:cs="Calibri"/>
                <w:color w:val="000000"/>
                <w:lang w:eastAsia="en-GB" w:bidi="th-TH"/>
              </w:rPr>
              <w:t xml:space="preserve"> qui a été mis en œuvre/mis en place.</w:t>
            </w:r>
          </w:p>
        </w:tc>
        <w:tc>
          <w:tcPr>
            <w:tcW w:w="1520" w:type="dxa"/>
            <w:shd w:val="clear" w:color="auto" w:fill="auto"/>
            <w:tcMar>
              <w:top w:w="100" w:type="dxa"/>
              <w:left w:w="100" w:type="dxa"/>
              <w:bottom w:w="100" w:type="dxa"/>
              <w:right w:w="100" w:type="dxa"/>
            </w:tcMar>
          </w:tcPr>
          <w:p w14:paraId="00000042" w14:textId="77777777" w:rsidR="007835DE" w:rsidRDefault="00150191">
            <w:pPr>
              <w:widowControl w:val="0"/>
              <w:spacing w:line="240" w:lineRule="auto"/>
              <w:rPr>
                <w:rFonts w:ascii="Calibri" w:eastAsia="Calibri" w:hAnsi="Calibri" w:cs="Calibri"/>
              </w:rPr>
            </w:pPr>
            <w:r>
              <w:rPr>
                <w:rFonts w:ascii="Calibri" w:eastAsia="Calibri" w:hAnsi="Calibri" w:cs="Calibri"/>
              </w:rPr>
              <w:t>Non</w:t>
            </w:r>
          </w:p>
        </w:tc>
        <w:tc>
          <w:tcPr>
            <w:tcW w:w="4575" w:type="dxa"/>
            <w:shd w:val="clear" w:color="auto" w:fill="auto"/>
            <w:tcMar>
              <w:top w:w="100" w:type="dxa"/>
              <w:left w:w="100" w:type="dxa"/>
              <w:bottom w:w="100" w:type="dxa"/>
              <w:right w:w="100" w:type="dxa"/>
            </w:tcMar>
          </w:tcPr>
          <w:p w14:paraId="00000043" w14:textId="77777777" w:rsidR="007835DE" w:rsidRDefault="007835DE">
            <w:pPr>
              <w:widowControl w:val="0"/>
              <w:spacing w:line="240" w:lineRule="auto"/>
              <w:rPr>
                <w:rFonts w:ascii="Calibri" w:eastAsia="Calibri" w:hAnsi="Calibri" w:cs="Calibri"/>
              </w:rPr>
            </w:pPr>
          </w:p>
        </w:tc>
      </w:tr>
      <w:tr w:rsidR="007835DE" w14:paraId="144DA02B" w14:textId="77777777" w:rsidTr="003E2F33">
        <w:tc>
          <w:tcPr>
            <w:tcW w:w="555" w:type="dxa"/>
            <w:shd w:val="clear" w:color="auto" w:fill="auto"/>
            <w:tcMar>
              <w:top w:w="100" w:type="dxa"/>
              <w:left w:w="100" w:type="dxa"/>
              <w:bottom w:w="100" w:type="dxa"/>
              <w:right w:w="100" w:type="dxa"/>
            </w:tcMar>
          </w:tcPr>
          <w:p w14:paraId="00000044" w14:textId="77777777" w:rsidR="007835DE" w:rsidRDefault="00150191">
            <w:pPr>
              <w:widowControl w:val="0"/>
              <w:spacing w:line="240" w:lineRule="auto"/>
              <w:rPr>
                <w:rFonts w:ascii="Calibri" w:eastAsia="Calibri" w:hAnsi="Calibri" w:cs="Calibri"/>
              </w:rPr>
            </w:pPr>
            <w:r>
              <w:rPr>
                <w:rFonts w:ascii="Calibri" w:eastAsia="Calibri" w:hAnsi="Calibri" w:cs="Calibri"/>
              </w:rPr>
              <w:t>9.</w:t>
            </w:r>
          </w:p>
        </w:tc>
        <w:tc>
          <w:tcPr>
            <w:tcW w:w="3655" w:type="dxa"/>
            <w:shd w:val="clear" w:color="auto" w:fill="auto"/>
            <w:tcMar>
              <w:top w:w="100" w:type="dxa"/>
              <w:left w:w="100" w:type="dxa"/>
              <w:bottom w:w="100" w:type="dxa"/>
              <w:right w:w="100" w:type="dxa"/>
            </w:tcMar>
          </w:tcPr>
          <w:p w14:paraId="00000045" w14:textId="76AFDD48" w:rsidR="007835DE" w:rsidRDefault="00344080">
            <w:pPr>
              <w:spacing w:line="240" w:lineRule="auto"/>
              <w:rPr>
                <w:rFonts w:ascii="Calibri" w:eastAsia="Calibri" w:hAnsi="Calibri" w:cs="Calibri"/>
              </w:rPr>
            </w:pPr>
            <w:r>
              <w:rPr>
                <w:rFonts w:ascii="Calibri" w:eastAsia="Yu Mincho" w:hAnsi="Calibri" w:cs="Calibri"/>
                <w:color w:val="000000"/>
                <w:lang w:eastAsia="en-GB" w:bidi="th-TH"/>
              </w:rPr>
              <w:t xml:space="preserve">Disposer d’une loi ou d’un règlement établissant un </w:t>
            </w:r>
            <w:r>
              <w:rPr>
                <w:rFonts w:ascii="Calibri" w:eastAsia="Yu Mincho" w:hAnsi="Calibri" w:cs="Calibri"/>
                <w:b/>
                <w:bCs/>
                <w:color w:val="000000"/>
                <w:lang w:eastAsia="en-GB" w:bidi="th-TH"/>
              </w:rPr>
              <w:t>mécanisme d’enregistrement centralisé des délinquants sexuels</w:t>
            </w:r>
            <w:r>
              <w:rPr>
                <w:rFonts w:ascii="Calibri" w:eastAsia="Yu Mincho" w:hAnsi="Calibri" w:cs="Calibri"/>
                <w:color w:val="000000"/>
                <w:lang w:eastAsia="en-GB" w:bidi="th-TH"/>
              </w:rPr>
              <w:t xml:space="preserve"> qui a été mis en œuvre/mis en place.</w:t>
            </w:r>
          </w:p>
        </w:tc>
        <w:tc>
          <w:tcPr>
            <w:tcW w:w="1520" w:type="dxa"/>
            <w:shd w:val="clear" w:color="auto" w:fill="auto"/>
            <w:tcMar>
              <w:top w:w="100" w:type="dxa"/>
              <w:left w:w="100" w:type="dxa"/>
              <w:bottom w:w="100" w:type="dxa"/>
              <w:right w:w="100" w:type="dxa"/>
            </w:tcMar>
          </w:tcPr>
          <w:p w14:paraId="00000046" w14:textId="77777777" w:rsidR="007835DE" w:rsidRDefault="00150191">
            <w:pPr>
              <w:widowControl w:val="0"/>
              <w:spacing w:line="240" w:lineRule="auto"/>
              <w:rPr>
                <w:rFonts w:ascii="Calibri" w:eastAsia="Calibri" w:hAnsi="Calibri" w:cs="Calibri"/>
              </w:rPr>
            </w:pPr>
            <w:r>
              <w:rPr>
                <w:rFonts w:ascii="Calibri" w:eastAsia="Calibri" w:hAnsi="Calibri" w:cs="Calibri"/>
              </w:rPr>
              <w:t>Oui</w:t>
            </w:r>
          </w:p>
        </w:tc>
        <w:tc>
          <w:tcPr>
            <w:tcW w:w="4575" w:type="dxa"/>
            <w:shd w:val="clear" w:color="auto" w:fill="auto"/>
            <w:tcMar>
              <w:top w:w="100" w:type="dxa"/>
              <w:left w:w="100" w:type="dxa"/>
              <w:bottom w:w="100" w:type="dxa"/>
              <w:right w:w="100" w:type="dxa"/>
            </w:tcMar>
          </w:tcPr>
          <w:p w14:paraId="00000047" w14:textId="77777777" w:rsidR="007835DE" w:rsidRDefault="00150191">
            <w:pPr>
              <w:widowControl w:val="0"/>
              <w:spacing w:line="240" w:lineRule="auto"/>
              <w:rPr>
                <w:rFonts w:ascii="Calibri" w:eastAsia="Calibri" w:hAnsi="Calibri" w:cs="Calibri"/>
              </w:rPr>
            </w:pPr>
            <w:r>
              <w:rPr>
                <w:rFonts w:ascii="Calibri" w:eastAsia="Calibri" w:hAnsi="Calibri" w:cs="Calibri"/>
              </w:rPr>
              <w:t xml:space="preserve">Article 32 du Code de Procédure Pénale permet la libération sous caution d’un inculpé. Le juge peut appliquer des conditions, telles </w:t>
            </w:r>
            <w:proofErr w:type="gramStart"/>
            <w:r>
              <w:rPr>
                <w:rFonts w:ascii="Calibri" w:eastAsia="Calibri" w:hAnsi="Calibri" w:cs="Calibri"/>
              </w:rPr>
              <w:t>que:</w:t>
            </w:r>
            <w:proofErr w:type="gramEnd"/>
          </w:p>
          <w:p w14:paraId="00000048" w14:textId="77777777" w:rsidR="007835DE" w:rsidRDefault="00150191">
            <w:pPr>
              <w:widowControl w:val="0"/>
              <w:numPr>
                <w:ilvl w:val="0"/>
                <w:numId w:val="3"/>
              </w:numPr>
              <w:spacing w:line="240" w:lineRule="auto"/>
              <w:rPr>
                <w:rFonts w:ascii="Calibri" w:eastAsia="Calibri" w:hAnsi="Calibri" w:cs="Calibri"/>
              </w:rPr>
            </w:pPr>
            <w:proofErr w:type="gramStart"/>
            <w:r>
              <w:rPr>
                <w:rFonts w:ascii="Calibri" w:eastAsia="Calibri" w:hAnsi="Calibri" w:cs="Calibri"/>
              </w:rPr>
              <w:t>d'habiter</w:t>
            </w:r>
            <w:proofErr w:type="gramEnd"/>
            <w:r>
              <w:rPr>
                <w:rFonts w:ascii="Calibri" w:eastAsia="Calibri" w:hAnsi="Calibri" w:cs="Calibri"/>
              </w:rPr>
              <w:t xml:space="preserve"> la localité où l'officier du ministère public a son siège;</w:t>
            </w:r>
          </w:p>
          <w:p w14:paraId="00000049" w14:textId="77777777" w:rsidR="007835DE" w:rsidRDefault="00150191">
            <w:pPr>
              <w:widowControl w:val="0"/>
              <w:numPr>
                <w:ilvl w:val="0"/>
                <w:numId w:val="3"/>
              </w:numPr>
              <w:spacing w:line="240" w:lineRule="auto"/>
              <w:rPr>
                <w:rFonts w:ascii="Calibri" w:eastAsia="Calibri" w:hAnsi="Calibri" w:cs="Calibri"/>
              </w:rPr>
            </w:pPr>
            <w:proofErr w:type="gramStart"/>
            <w:r>
              <w:rPr>
                <w:rFonts w:ascii="Calibri" w:eastAsia="Calibri" w:hAnsi="Calibri" w:cs="Calibri"/>
              </w:rPr>
              <w:t>de</w:t>
            </w:r>
            <w:proofErr w:type="gramEnd"/>
            <w:r>
              <w:rPr>
                <w:rFonts w:ascii="Calibri" w:eastAsia="Calibri" w:hAnsi="Calibri" w:cs="Calibri"/>
              </w:rPr>
              <w:t xml:space="preserve"> ne pas s'écarter au-delà d'un certain rayon de la localité, sans autorisation du magistrat instructeur ou de son délégué;</w:t>
            </w:r>
          </w:p>
          <w:p w14:paraId="0000004A" w14:textId="77777777" w:rsidR="007835DE" w:rsidRDefault="00150191">
            <w:pPr>
              <w:widowControl w:val="0"/>
              <w:numPr>
                <w:ilvl w:val="0"/>
                <w:numId w:val="3"/>
              </w:numPr>
              <w:spacing w:line="240" w:lineRule="auto"/>
              <w:rPr>
                <w:rFonts w:ascii="Calibri" w:eastAsia="Calibri" w:hAnsi="Calibri" w:cs="Calibri"/>
              </w:rPr>
            </w:pPr>
            <w:r>
              <w:rPr>
                <w:rFonts w:ascii="Calibri" w:eastAsia="Calibri" w:hAnsi="Calibri" w:cs="Calibri"/>
              </w:rPr>
              <w:t xml:space="preserve">de ne pas se rendre dans tels endroits déterminés, tels que gare, port, </w:t>
            </w:r>
            <w:proofErr w:type="spellStart"/>
            <w:r>
              <w:rPr>
                <w:rFonts w:ascii="Calibri" w:eastAsia="Calibri" w:hAnsi="Calibri" w:cs="Calibri"/>
              </w:rPr>
              <w:t>etc</w:t>
            </w:r>
            <w:proofErr w:type="spellEnd"/>
            <w:r>
              <w:rPr>
                <w:rFonts w:ascii="Calibri" w:eastAsia="Calibri" w:hAnsi="Calibri" w:cs="Calibri"/>
              </w:rPr>
              <w:t>, ou de ne pas s'y trouver à des moments déterminés.</w:t>
            </w:r>
          </w:p>
        </w:tc>
      </w:tr>
      <w:tr w:rsidR="007835DE" w14:paraId="01064733" w14:textId="77777777" w:rsidTr="003E2F33">
        <w:tc>
          <w:tcPr>
            <w:tcW w:w="555" w:type="dxa"/>
            <w:shd w:val="clear" w:color="auto" w:fill="auto"/>
            <w:tcMar>
              <w:top w:w="100" w:type="dxa"/>
              <w:left w:w="100" w:type="dxa"/>
              <w:bottom w:w="100" w:type="dxa"/>
              <w:right w:w="100" w:type="dxa"/>
            </w:tcMar>
          </w:tcPr>
          <w:p w14:paraId="0000004B" w14:textId="77777777" w:rsidR="007835DE" w:rsidRDefault="00150191">
            <w:pPr>
              <w:widowControl w:val="0"/>
              <w:spacing w:line="240" w:lineRule="auto"/>
              <w:rPr>
                <w:rFonts w:ascii="Calibri" w:eastAsia="Calibri" w:hAnsi="Calibri" w:cs="Calibri"/>
              </w:rPr>
            </w:pPr>
            <w:r>
              <w:rPr>
                <w:rFonts w:ascii="Calibri" w:eastAsia="Calibri" w:hAnsi="Calibri" w:cs="Calibri"/>
              </w:rPr>
              <w:t>10.</w:t>
            </w:r>
          </w:p>
        </w:tc>
        <w:tc>
          <w:tcPr>
            <w:tcW w:w="3655" w:type="dxa"/>
            <w:shd w:val="clear" w:color="auto" w:fill="auto"/>
            <w:tcMar>
              <w:top w:w="100" w:type="dxa"/>
              <w:left w:w="100" w:type="dxa"/>
              <w:bottom w:w="100" w:type="dxa"/>
              <w:right w:w="100" w:type="dxa"/>
            </w:tcMar>
          </w:tcPr>
          <w:p w14:paraId="41C566DE" w14:textId="77777777" w:rsidR="00344080" w:rsidRDefault="00344080" w:rsidP="00344080">
            <w:pPr>
              <w:spacing w:line="240" w:lineRule="auto"/>
              <w:ind w:right="567"/>
              <w:contextualSpacing/>
              <w:rPr>
                <w:rFonts w:ascii="Calibri" w:eastAsia="Yu Mincho" w:hAnsi="Calibri" w:cs="Cordia New"/>
                <w:color w:val="000000"/>
                <w:lang w:eastAsia="en-GB" w:bidi="th-TH"/>
              </w:rPr>
            </w:pPr>
            <w:r>
              <w:rPr>
                <w:rFonts w:ascii="Calibri" w:eastAsia="Yu Mincho" w:hAnsi="Calibri" w:cs="Calibri"/>
                <w:color w:val="000000"/>
                <w:lang w:eastAsia="en-GB" w:bidi="th-TH"/>
              </w:rPr>
              <w:t xml:space="preserve">Prévoir une disposition législative pour que la simple </w:t>
            </w:r>
            <w:r>
              <w:rPr>
                <w:rFonts w:ascii="Calibri" w:eastAsia="Yu Mincho" w:hAnsi="Calibri" w:cs="Calibri"/>
                <w:b/>
                <w:color w:val="000000"/>
                <w:lang w:eastAsia="en-GB" w:bidi="th-TH"/>
              </w:rPr>
              <w:t>tentative de commettre une infraction</w:t>
            </w:r>
            <w:r>
              <w:rPr>
                <w:rFonts w:ascii="Calibri" w:eastAsia="Yu Mincho" w:hAnsi="Calibri" w:cs="Calibri"/>
                <w:color w:val="000000"/>
                <w:lang w:eastAsia="en-GB" w:bidi="th-TH"/>
              </w:rPr>
              <w:t xml:space="preserve"> d’exploitation sexuelle des enfants soit pénalisée. </w:t>
            </w:r>
          </w:p>
          <w:p w14:paraId="0000004C" w14:textId="11493D68" w:rsidR="007835DE" w:rsidRDefault="007835DE">
            <w:pPr>
              <w:widowControl w:val="0"/>
              <w:spacing w:line="240" w:lineRule="auto"/>
              <w:rPr>
                <w:rFonts w:ascii="Calibri" w:eastAsia="Calibri" w:hAnsi="Calibri" w:cs="Calibri"/>
              </w:rPr>
            </w:pPr>
          </w:p>
        </w:tc>
        <w:tc>
          <w:tcPr>
            <w:tcW w:w="1520" w:type="dxa"/>
            <w:shd w:val="clear" w:color="auto" w:fill="auto"/>
            <w:tcMar>
              <w:top w:w="100" w:type="dxa"/>
              <w:left w:w="100" w:type="dxa"/>
              <w:bottom w:w="100" w:type="dxa"/>
              <w:right w:w="100" w:type="dxa"/>
            </w:tcMar>
          </w:tcPr>
          <w:p w14:paraId="0000004D" w14:textId="0629252D" w:rsidR="007835DE" w:rsidRDefault="003E2F33">
            <w:pPr>
              <w:widowControl w:val="0"/>
              <w:spacing w:line="240" w:lineRule="auto"/>
              <w:rPr>
                <w:rFonts w:ascii="Calibri" w:eastAsia="Calibri" w:hAnsi="Calibri" w:cs="Calibri"/>
              </w:rPr>
            </w:pPr>
            <w:r>
              <w:rPr>
                <w:rFonts w:ascii="Calibri" w:eastAsia="Calibri" w:hAnsi="Calibri" w:cs="Calibri"/>
              </w:rPr>
              <w:t>Oui</w:t>
            </w:r>
          </w:p>
        </w:tc>
        <w:tc>
          <w:tcPr>
            <w:tcW w:w="4575" w:type="dxa"/>
            <w:shd w:val="clear" w:color="auto" w:fill="auto"/>
            <w:tcMar>
              <w:top w:w="100" w:type="dxa"/>
              <w:left w:w="100" w:type="dxa"/>
              <w:bottom w:w="100" w:type="dxa"/>
              <w:right w:w="100" w:type="dxa"/>
            </w:tcMar>
          </w:tcPr>
          <w:p w14:paraId="0000005D" w14:textId="7C7D5A79" w:rsidR="007835DE" w:rsidRDefault="00150191" w:rsidP="003E2F33">
            <w:pPr>
              <w:widowControl w:val="0"/>
              <w:spacing w:line="240" w:lineRule="auto"/>
              <w:rPr>
                <w:rFonts w:ascii="Calibri" w:eastAsia="Calibri" w:hAnsi="Calibri" w:cs="Calibri"/>
              </w:rPr>
            </w:pPr>
            <w:r>
              <w:rPr>
                <w:rFonts w:ascii="Calibri" w:eastAsia="Calibri" w:hAnsi="Calibri" w:cs="Calibri"/>
              </w:rPr>
              <w:t xml:space="preserve">L’article 4 du Code Pénal condamne la tentative de la </w:t>
            </w:r>
            <w:proofErr w:type="spellStart"/>
            <w:r>
              <w:rPr>
                <w:rFonts w:ascii="Calibri" w:eastAsia="Calibri" w:hAnsi="Calibri" w:cs="Calibri"/>
              </w:rPr>
              <w:t>même</w:t>
            </w:r>
            <w:proofErr w:type="spellEnd"/>
            <w:r>
              <w:rPr>
                <w:rFonts w:ascii="Calibri" w:eastAsia="Calibri" w:hAnsi="Calibri" w:cs="Calibri"/>
              </w:rPr>
              <w:t xml:space="preserve"> peine que l'infraction </w:t>
            </w:r>
            <w:proofErr w:type="spellStart"/>
            <w:r>
              <w:rPr>
                <w:rFonts w:ascii="Calibri" w:eastAsia="Calibri" w:hAnsi="Calibri" w:cs="Calibri"/>
              </w:rPr>
              <w:t>consommée</w:t>
            </w:r>
            <w:proofErr w:type="spellEnd"/>
            <w:r>
              <w:rPr>
                <w:rFonts w:ascii="Calibri" w:eastAsia="Calibri" w:hAnsi="Calibri" w:cs="Calibri"/>
              </w:rPr>
              <w:t xml:space="preserve">. </w:t>
            </w:r>
          </w:p>
        </w:tc>
      </w:tr>
      <w:tr w:rsidR="007835DE" w14:paraId="68E61E21" w14:textId="77777777" w:rsidTr="003E2F33">
        <w:tc>
          <w:tcPr>
            <w:tcW w:w="555" w:type="dxa"/>
            <w:shd w:val="clear" w:color="auto" w:fill="auto"/>
            <w:tcMar>
              <w:top w:w="100" w:type="dxa"/>
              <w:left w:w="100" w:type="dxa"/>
              <w:bottom w:w="100" w:type="dxa"/>
              <w:right w:w="100" w:type="dxa"/>
            </w:tcMar>
          </w:tcPr>
          <w:p w14:paraId="0000005E" w14:textId="77777777" w:rsidR="007835DE" w:rsidRDefault="00150191">
            <w:pPr>
              <w:widowControl w:val="0"/>
              <w:spacing w:line="240" w:lineRule="auto"/>
              <w:rPr>
                <w:rFonts w:ascii="Calibri" w:eastAsia="Calibri" w:hAnsi="Calibri" w:cs="Calibri"/>
              </w:rPr>
            </w:pPr>
            <w:r>
              <w:rPr>
                <w:rFonts w:ascii="Calibri" w:eastAsia="Calibri" w:hAnsi="Calibri" w:cs="Calibri"/>
              </w:rPr>
              <w:t>11.</w:t>
            </w:r>
          </w:p>
        </w:tc>
        <w:tc>
          <w:tcPr>
            <w:tcW w:w="3655" w:type="dxa"/>
            <w:shd w:val="clear" w:color="auto" w:fill="auto"/>
            <w:tcMar>
              <w:top w:w="100" w:type="dxa"/>
              <w:left w:w="100" w:type="dxa"/>
              <w:bottom w:w="100" w:type="dxa"/>
              <w:right w:w="100" w:type="dxa"/>
            </w:tcMar>
          </w:tcPr>
          <w:p w14:paraId="0000005F" w14:textId="3FB939BA" w:rsidR="007835DE" w:rsidRDefault="003E2F33">
            <w:pPr>
              <w:spacing w:line="240" w:lineRule="auto"/>
              <w:rPr>
                <w:rFonts w:ascii="Calibri" w:eastAsia="Calibri" w:hAnsi="Calibri" w:cs="Calibri"/>
              </w:rPr>
            </w:pPr>
            <w:r>
              <w:rPr>
                <w:rFonts w:ascii="Calibri" w:eastAsia="Yu Mincho" w:hAnsi="Calibri" w:cs="Calibri"/>
                <w:color w:val="000000"/>
                <w:lang w:eastAsia="en-GB" w:bidi="th-TH"/>
              </w:rPr>
              <w:t xml:space="preserve">Imposer des peines plus sévères pour la </w:t>
            </w:r>
            <w:r>
              <w:rPr>
                <w:rFonts w:ascii="Calibri" w:eastAsia="Yu Mincho" w:hAnsi="Calibri" w:cs="Calibri"/>
                <w:b/>
                <w:bCs/>
                <w:color w:val="000000"/>
                <w:lang w:eastAsia="en-GB" w:bidi="th-TH"/>
              </w:rPr>
              <w:t>récidive en cas d’exploitation sexuelle des enfants</w:t>
            </w:r>
            <w:r>
              <w:rPr>
                <w:rFonts w:ascii="Calibri" w:eastAsia="Yu Mincho" w:hAnsi="Calibri" w:cs="Calibri"/>
                <w:color w:val="000000"/>
                <w:lang w:eastAsia="en-GB" w:bidi="th-TH"/>
              </w:rPr>
              <w:t>, par exemple en définissant la récidive comme une circonstance aggravante, que les infractions aient été perpétrées à l’étranger ou dans le pays.</w:t>
            </w:r>
          </w:p>
        </w:tc>
        <w:tc>
          <w:tcPr>
            <w:tcW w:w="1520" w:type="dxa"/>
            <w:shd w:val="clear" w:color="auto" w:fill="auto"/>
            <w:tcMar>
              <w:top w:w="100" w:type="dxa"/>
              <w:left w:w="100" w:type="dxa"/>
              <w:bottom w:w="100" w:type="dxa"/>
              <w:right w:w="100" w:type="dxa"/>
            </w:tcMar>
          </w:tcPr>
          <w:p w14:paraId="00000060" w14:textId="77777777" w:rsidR="007835DE" w:rsidRDefault="00150191">
            <w:pPr>
              <w:widowControl w:val="0"/>
              <w:spacing w:line="240" w:lineRule="auto"/>
              <w:rPr>
                <w:rFonts w:ascii="Calibri" w:eastAsia="Calibri" w:hAnsi="Calibri" w:cs="Calibri"/>
              </w:rPr>
            </w:pPr>
            <w:r>
              <w:rPr>
                <w:rFonts w:ascii="Calibri" w:eastAsia="Calibri" w:hAnsi="Calibri" w:cs="Calibri"/>
              </w:rPr>
              <w:t>Non</w:t>
            </w:r>
          </w:p>
        </w:tc>
        <w:tc>
          <w:tcPr>
            <w:tcW w:w="4575" w:type="dxa"/>
            <w:shd w:val="clear" w:color="auto" w:fill="auto"/>
            <w:tcMar>
              <w:top w:w="100" w:type="dxa"/>
              <w:left w:w="100" w:type="dxa"/>
              <w:bottom w:w="100" w:type="dxa"/>
              <w:right w:w="100" w:type="dxa"/>
            </w:tcMar>
          </w:tcPr>
          <w:p w14:paraId="00000061" w14:textId="77777777" w:rsidR="007835DE" w:rsidRDefault="00150191">
            <w:pPr>
              <w:widowControl w:val="0"/>
              <w:spacing w:line="240" w:lineRule="auto"/>
              <w:rPr>
                <w:rFonts w:ascii="Calibri" w:eastAsia="Calibri" w:hAnsi="Calibri" w:cs="Calibri"/>
              </w:rPr>
            </w:pPr>
            <w:r>
              <w:rPr>
                <w:rFonts w:ascii="Calibri" w:eastAsia="Calibri" w:hAnsi="Calibri" w:cs="Calibri"/>
              </w:rPr>
              <w:t>Aucune disposition de la législation nationale n'a été trouvée concernant la récidive.</w:t>
            </w:r>
          </w:p>
        </w:tc>
      </w:tr>
      <w:tr w:rsidR="007835DE" w14:paraId="5F1ED771" w14:textId="77777777" w:rsidTr="003E2F33">
        <w:tc>
          <w:tcPr>
            <w:tcW w:w="555" w:type="dxa"/>
            <w:shd w:val="clear" w:color="auto" w:fill="auto"/>
            <w:tcMar>
              <w:top w:w="100" w:type="dxa"/>
              <w:left w:w="100" w:type="dxa"/>
              <w:bottom w:w="100" w:type="dxa"/>
              <w:right w:w="100" w:type="dxa"/>
            </w:tcMar>
          </w:tcPr>
          <w:p w14:paraId="00000062" w14:textId="77777777" w:rsidR="007835DE" w:rsidRDefault="00150191">
            <w:pPr>
              <w:widowControl w:val="0"/>
              <w:spacing w:line="240" w:lineRule="auto"/>
              <w:rPr>
                <w:rFonts w:ascii="Calibri" w:eastAsia="Calibri" w:hAnsi="Calibri" w:cs="Calibri"/>
              </w:rPr>
            </w:pPr>
            <w:r>
              <w:rPr>
                <w:rFonts w:ascii="Calibri" w:eastAsia="Calibri" w:hAnsi="Calibri" w:cs="Calibri"/>
              </w:rPr>
              <w:t>12.</w:t>
            </w:r>
          </w:p>
        </w:tc>
        <w:tc>
          <w:tcPr>
            <w:tcW w:w="3655" w:type="dxa"/>
            <w:shd w:val="clear" w:color="auto" w:fill="auto"/>
            <w:tcMar>
              <w:top w:w="100" w:type="dxa"/>
              <w:left w:w="100" w:type="dxa"/>
              <w:bottom w:w="100" w:type="dxa"/>
              <w:right w:w="100" w:type="dxa"/>
            </w:tcMar>
          </w:tcPr>
          <w:p w14:paraId="0C83F619" w14:textId="77777777" w:rsidR="003E2F33" w:rsidRDefault="003E2F33" w:rsidP="003E2F33">
            <w:pPr>
              <w:spacing w:line="240" w:lineRule="auto"/>
              <w:rPr>
                <w:rFonts w:ascii="Calibri" w:eastAsia="Yu Mincho" w:hAnsi="Calibri" w:cs="Calibri"/>
                <w:color w:val="000000"/>
                <w:lang w:eastAsia="en-GB" w:bidi="th-TH"/>
              </w:rPr>
            </w:pPr>
            <w:r>
              <w:rPr>
                <w:rFonts w:ascii="Calibri" w:eastAsia="Yu Mincho" w:hAnsi="Calibri" w:cs="Calibri"/>
                <w:color w:val="000000"/>
                <w:lang w:eastAsia="en-GB" w:bidi="th-TH"/>
              </w:rPr>
              <w:t xml:space="preserve">Prévoir un </w:t>
            </w:r>
            <w:r>
              <w:rPr>
                <w:rFonts w:ascii="Calibri" w:eastAsia="Yu Mincho" w:hAnsi="Calibri" w:cs="Calibri"/>
                <w:b/>
                <w:color w:val="000000"/>
                <w:lang w:eastAsia="en-GB" w:bidi="th-TH"/>
              </w:rPr>
              <w:t>signalement obligatoire</w:t>
            </w:r>
            <w:r>
              <w:rPr>
                <w:rFonts w:ascii="Calibri" w:eastAsia="Yu Mincho" w:hAnsi="Calibri" w:cs="Calibri"/>
                <w:color w:val="000000"/>
                <w:lang w:eastAsia="en-GB" w:bidi="th-TH"/>
              </w:rPr>
              <w:t xml:space="preserve"> pour certaines professions qui sont susceptibles d’avoir des contacts avec des enfants qui pourraient révéler une exploitation sexuelle.</w:t>
            </w:r>
          </w:p>
          <w:p w14:paraId="00000063" w14:textId="50B36058" w:rsidR="007835DE" w:rsidRDefault="007835DE">
            <w:pPr>
              <w:spacing w:line="240" w:lineRule="auto"/>
              <w:rPr>
                <w:rFonts w:ascii="Calibri" w:eastAsia="Calibri" w:hAnsi="Calibri" w:cs="Calibri"/>
              </w:rPr>
            </w:pPr>
          </w:p>
        </w:tc>
        <w:tc>
          <w:tcPr>
            <w:tcW w:w="1520" w:type="dxa"/>
            <w:shd w:val="clear" w:color="auto" w:fill="auto"/>
            <w:tcMar>
              <w:top w:w="100" w:type="dxa"/>
              <w:left w:w="100" w:type="dxa"/>
              <w:bottom w:w="100" w:type="dxa"/>
              <w:right w:w="100" w:type="dxa"/>
            </w:tcMar>
          </w:tcPr>
          <w:p w14:paraId="00000064" w14:textId="179756FA" w:rsidR="007835DE" w:rsidRDefault="00403B77">
            <w:pPr>
              <w:widowControl w:val="0"/>
              <w:spacing w:line="240" w:lineRule="auto"/>
              <w:rPr>
                <w:rFonts w:ascii="Calibri" w:eastAsia="Calibri" w:hAnsi="Calibri" w:cs="Calibri"/>
              </w:rPr>
            </w:pPr>
            <w:r>
              <w:rPr>
                <w:rFonts w:ascii="Calibri" w:eastAsia="Calibri" w:hAnsi="Calibri" w:cs="Calibri"/>
              </w:rPr>
              <w:t>Oui</w:t>
            </w:r>
          </w:p>
        </w:tc>
        <w:tc>
          <w:tcPr>
            <w:tcW w:w="4575" w:type="dxa"/>
            <w:shd w:val="clear" w:color="auto" w:fill="auto"/>
            <w:tcMar>
              <w:top w:w="100" w:type="dxa"/>
              <w:left w:w="100" w:type="dxa"/>
              <w:bottom w:w="100" w:type="dxa"/>
              <w:right w:w="100" w:type="dxa"/>
            </w:tcMar>
          </w:tcPr>
          <w:p w14:paraId="00000065" w14:textId="3DFCF8D6" w:rsidR="007835DE" w:rsidRDefault="00150191">
            <w:pPr>
              <w:widowControl w:val="0"/>
              <w:spacing w:line="240" w:lineRule="auto"/>
              <w:rPr>
                <w:rFonts w:ascii="Calibri" w:eastAsia="Calibri" w:hAnsi="Calibri" w:cs="Calibri"/>
              </w:rPr>
            </w:pPr>
            <w:r>
              <w:rPr>
                <w:rFonts w:ascii="Calibri" w:eastAsia="Calibri" w:hAnsi="Calibri" w:cs="Calibri"/>
              </w:rPr>
              <w:t xml:space="preserve"> Loi portant protection de l'enfant, article 192, établit l'obligation à toute personne de dénoncer toute forme de violence physique ou morale infligée à l'enfant ainsi que toute menace à sa santé et à son développement dont elle a connaissance. La non dénonciation des violences commises sur un enfant est puni d'une amende de cent mille à deux cent cinquante mille francs congolais </w:t>
            </w:r>
            <w:r w:rsidR="00403B77">
              <w:rPr>
                <w:rFonts w:ascii="Calibri" w:eastAsia="Calibri" w:hAnsi="Calibri" w:cs="Calibri"/>
              </w:rPr>
              <w:t>(</w:t>
            </w:r>
            <w:proofErr w:type="spellStart"/>
            <w:r w:rsidR="00403B77">
              <w:rPr>
                <w:rFonts w:ascii="Calibri" w:eastAsia="Calibri" w:hAnsi="Calibri" w:cs="Calibri"/>
              </w:rPr>
              <w:t>approx</w:t>
            </w:r>
            <w:proofErr w:type="spellEnd"/>
            <w:r w:rsidR="00403B77">
              <w:rPr>
                <w:rFonts w:ascii="Calibri" w:eastAsia="Calibri" w:hAnsi="Calibri" w:cs="Calibri"/>
              </w:rPr>
              <w:t>. US$48 à 120</w:t>
            </w:r>
            <w:r>
              <w:rPr>
                <w:rFonts w:ascii="Calibri" w:eastAsia="Calibri" w:hAnsi="Calibri" w:cs="Calibri"/>
              </w:rPr>
              <w:t xml:space="preserve"> en </w:t>
            </w:r>
            <w:r w:rsidR="00403B77" w:rsidRPr="00403B77">
              <w:rPr>
                <w:rFonts w:ascii="Calibri" w:eastAsia="Calibri" w:hAnsi="Calibri" w:cs="Calibri"/>
              </w:rPr>
              <w:t xml:space="preserve">août </w:t>
            </w:r>
            <w:r w:rsidR="00403B77">
              <w:rPr>
                <w:rFonts w:ascii="Calibri" w:eastAsia="Calibri" w:hAnsi="Calibri" w:cs="Calibri"/>
              </w:rPr>
              <w:t>2022</w:t>
            </w:r>
            <w:r>
              <w:rPr>
                <w:rFonts w:ascii="Calibri" w:eastAsia="Calibri" w:hAnsi="Calibri" w:cs="Calibri"/>
              </w:rPr>
              <w:t>).</w:t>
            </w:r>
          </w:p>
          <w:p w14:paraId="00000066" w14:textId="77777777" w:rsidR="007835DE" w:rsidRDefault="007835DE">
            <w:pPr>
              <w:widowControl w:val="0"/>
              <w:spacing w:line="240" w:lineRule="auto"/>
              <w:rPr>
                <w:rFonts w:ascii="Calibri" w:eastAsia="Calibri" w:hAnsi="Calibri" w:cs="Calibri"/>
              </w:rPr>
            </w:pPr>
          </w:p>
          <w:p w14:paraId="00000067" w14:textId="5524C948" w:rsidR="007835DE" w:rsidRDefault="00150191">
            <w:pPr>
              <w:widowControl w:val="0"/>
              <w:spacing w:line="240" w:lineRule="auto"/>
              <w:rPr>
                <w:rFonts w:ascii="Calibri" w:eastAsia="Calibri" w:hAnsi="Calibri" w:cs="Calibri"/>
              </w:rPr>
            </w:pPr>
            <w:r>
              <w:rPr>
                <w:rFonts w:ascii="Calibri" w:eastAsia="Calibri" w:hAnsi="Calibri" w:cs="Calibri"/>
              </w:rPr>
              <w:t>L’article 193 de la loi portant protection de l’enfant pénalise d'une amende de cent mille à deux cent cinquante mille francs congolais (</w:t>
            </w:r>
            <w:proofErr w:type="spellStart"/>
            <w:r>
              <w:rPr>
                <w:rFonts w:ascii="Calibri" w:eastAsia="Calibri" w:hAnsi="Calibri" w:cs="Calibri"/>
              </w:rPr>
              <w:t>approx</w:t>
            </w:r>
            <w:proofErr w:type="spellEnd"/>
            <w:r>
              <w:rPr>
                <w:rFonts w:ascii="Calibri" w:eastAsia="Calibri" w:hAnsi="Calibri" w:cs="Calibri"/>
              </w:rPr>
              <w:t xml:space="preserve">. </w:t>
            </w:r>
            <w:r w:rsidR="00403B77" w:rsidRPr="00403B77">
              <w:rPr>
                <w:rFonts w:ascii="Calibri" w:eastAsia="Calibri" w:hAnsi="Calibri" w:cs="Calibri"/>
              </w:rPr>
              <w:t>US$48 à 120 en août 2022</w:t>
            </w:r>
            <w:r>
              <w:rPr>
                <w:rFonts w:ascii="Calibri" w:eastAsia="Calibri" w:hAnsi="Calibri" w:cs="Calibri"/>
              </w:rPr>
              <w:t>), tout fonctionnaire ou officier public, toute personne chargée d'un service public qui prend connaissance d'abus ou de mise en danger d'un enfant et qui s'abstient volontairement d'accomplir un acte de sa fonction ou de son emploi requis pour la circonstance.</w:t>
            </w:r>
          </w:p>
          <w:p w14:paraId="00000069" w14:textId="5E04FB61" w:rsidR="007835DE" w:rsidRDefault="007835DE" w:rsidP="003E2F33">
            <w:pPr>
              <w:widowControl w:val="0"/>
              <w:spacing w:line="240" w:lineRule="auto"/>
              <w:rPr>
                <w:rFonts w:ascii="Calibri" w:eastAsia="Calibri" w:hAnsi="Calibri" w:cs="Calibri"/>
              </w:rPr>
            </w:pPr>
          </w:p>
        </w:tc>
      </w:tr>
      <w:tr w:rsidR="007835DE" w14:paraId="3D3BEE3B" w14:textId="77777777" w:rsidTr="003E2F33">
        <w:tc>
          <w:tcPr>
            <w:tcW w:w="555" w:type="dxa"/>
            <w:shd w:val="clear" w:color="auto" w:fill="auto"/>
            <w:tcMar>
              <w:top w:w="100" w:type="dxa"/>
              <w:left w:w="100" w:type="dxa"/>
              <w:bottom w:w="100" w:type="dxa"/>
              <w:right w:w="100" w:type="dxa"/>
            </w:tcMar>
          </w:tcPr>
          <w:p w14:paraId="0000006A" w14:textId="77777777" w:rsidR="007835DE" w:rsidRDefault="00150191">
            <w:pPr>
              <w:widowControl w:val="0"/>
              <w:spacing w:line="240" w:lineRule="auto"/>
              <w:rPr>
                <w:rFonts w:ascii="Calibri" w:eastAsia="Calibri" w:hAnsi="Calibri" w:cs="Calibri"/>
              </w:rPr>
            </w:pPr>
            <w:r>
              <w:rPr>
                <w:rFonts w:ascii="Calibri" w:eastAsia="Calibri" w:hAnsi="Calibri" w:cs="Calibri"/>
              </w:rPr>
              <w:t>13.</w:t>
            </w:r>
          </w:p>
        </w:tc>
        <w:tc>
          <w:tcPr>
            <w:tcW w:w="3655" w:type="dxa"/>
            <w:shd w:val="clear" w:color="auto" w:fill="auto"/>
            <w:tcMar>
              <w:top w:w="100" w:type="dxa"/>
              <w:left w:w="100" w:type="dxa"/>
              <w:bottom w:w="100" w:type="dxa"/>
              <w:right w:w="100" w:type="dxa"/>
            </w:tcMar>
          </w:tcPr>
          <w:p w14:paraId="13A02DEE" w14:textId="77777777" w:rsidR="003E2F33" w:rsidRDefault="003E2F33" w:rsidP="003E2F33">
            <w:pPr>
              <w:spacing w:line="240" w:lineRule="auto"/>
              <w:rPr>
                <w:rFonts w:ascii="Calibri" w:eastAsia="Yu Mincho" w:hAnsi="Calibri" w:cs="Calibri"/>
                <w:color w:val="000000"/>
                <w:lang w:eastAsia="en-GB" w:bidi="th-TH"/>
              </w:rPr>
            </w:pPr>
            <w:r>
              <w:rPr>
                <w:rFonts w:ascii="Calibri" w:eastAsia="Yu Mincho" w:hAnsi="Calibri" w:cs="Calibri"/>
                <w:color w:val="000000"/>
                <w:lang w:eastAsia="en-GB" w:bidi="th-TH"/>
              </w:rPr>
              <w:t xml:space="preserve">Établir des normes obligatoires de protection de l’enfance réglementées par le gouvernement pour l’industrie du tourisme, par exemple en attribuant la responsabilité à une autorité réglementaire appropriée et/ou en mettant en œuvre des </w:t>
            </w:r>
            <w:r>
              <w:rPr>
                <w:rFonts w:ascii="Calibri" w:eastAsia="Yu Mincho" w:hAnsi="Calibri" w:cs="Calibri"/>
                <w:b/>
                <w:bCs/>
                <w:color w:val="000000"/>
                <w:lang w:eastAsia="en-GB" w:bidi="th-TH"/>
              </w:rPr>
              <w:t>codes nationaux de protection de l’enfance</w:t>
            </w:r>
            <w:r>
              <w:rPr>
                <w:rFonts w:ascii="Calibri" w:eastAsia="Yu Mincho" w:hAnsi="Calibri" w:cs="Calibri"/>
                <w:color w:val="000000"/>
                <w:lang w:eastAsia="en-GB" w:bidi="th-TH"/>
              </w:rPr>
              <w:t xml:space="preserve"> spécifiques à l’industrie, en tant qu’obligation légale pour l’industrie du voyage et du tourisme.</w:t>
            </w:r>
          </w:p>
          <w:p w14:paraId="0000006B" w14:textId="43CC6735" w:rsidR="007835DE" w:rsidRDefault="007835DE">
            <w:pPr>
              <w:spacing w:line="240" w:lineRule="auto"/>
              <w:rPr>
                <w:rFonts w:ascii="Calibri" w:eastAsia="Calibri" w:hAnsi="Calibri" w:cs="Calibri"/>
              </w:rPr>
            </w:pPr>
          </w:p>
        </w:tc>
        <w:tc>
          <w:tcPr>
            <w:tcW w:w="1520" w:type="dxa"/>
            <w:shd w:val="clear" w:color="auto" w:fill="auto"/>
            <w:tcMar>
              <w:top w:w="100" w:type="dxa"/>
              <w:left w:w="100" w:type="dxa"/>
              <w:bottom w:w="100" w:type="dxa"/>
              <w:right w:w="100" w:type="dxa"/>
            </w:tcMar>
          </w:tcPr>
          <w:p w14:paraId="0000006C" w14:textId="77777777" w:rsidR="007835DE" w:rsidRDefault="00150191">
            <w:pPr>
              <w:widowControl w:val="0"/>
              <w:spacing w:line="240" w:lineRule="auto"/>
              <w:rPr>
                <w:rFonts w:ascii="Calibri" w:eastAsia="Calibri" w:hAnsi="Calibri" w:cs="Calibri"/>
              </w:rPr>
            </w:pPr>
            <w:r>
              <w:rPr>
                <w:rFonts w:ascii="Calibri" w:eastAsia="Calibri" w:hAnsi="Calibri" w:cs="Calibri"/>
              </w:rPr>
              <w:t>Non</w:t>
            </w:r>
          </w:p>
        </w:tc>
        <w:tc>
          <w:tcPr>
            <w:tcW w:w="4575" w:type="dxa"/>
            <w:shd w:val="clear" w:color="auto" w:fill="auto"/>
            <w:tcMar>
              <w:top w:w="100" w:type="dxa"/>
              <w:left w:w="100" w:type="dxa"/>
              <w:bottom w:w="100" w:type="dxa"/>
              <w:right w:w="100" w:type="dxa"/>
            </w:tcMar>
          </w:tcPr>
          <w:p w14:paraId="0000006D" w14:textId="77777777" w:rsidR="007835DE" w:rsidRDefault="007835DE">
            <w:pPr>
              <w:widowControl w:val="0"/>
              <w:spacing w:line="240" w:lineRule="auto"/>
              <w:rPr>
                <w:rFonts w:ascii="Calibri" w:eastAsia="Calibri" w:hAnsi="Calibri" w:cs="Calibri"/>
              </w:rPr>
            </w:pPr>
          </w:p>
        </w:tc>
      </w:tr>
      <w:tr w:rsidR="007835DE" w14:paraId="3F2F21A7" w14:textId="77777777" w:rsidTr="003E2F33">
        <w:trPr>
          <w:trHeight w:val="8535"/>
        </w:trPr>
        <w:tc>
          <w:tcPr>
            <w:tcW w:w="555" w:type="dxa"/>
            <w:shd w:val="clear" w:color="auto" w:fill="auto"/>
            <w:tcMar>
              <w:top w:w="100" w:type="dxa"/>
              <w:left w:w="100" w:type="dxa"/>
              <w:bottom w:w="100" w:type="dxa"/>
              <w:right w:w="100" w:type="dxa"/>
            </w:tcMar>
          </w:tcPr>
          <w:p w14:paraId="0000006E" w14:textId="77777777" w:rsidR="007835DE" w:rsidRDefault="00150191">
            <w:pPr>
              <w:widowControl w:val="0"/>
              <w:spacing w:line="240" w:lineRule="auto"/>
              <w:rPr>
                <w:rFonts w:ascii="Calibri" w:eastAsia="Calibri" w:hAnsi="Calibri" w:cs="Calibri"/>
              </w:rPr>
            </w:pPr>
            <w:r>
              <w:rPr>
                <w:rFonts w:ascii="Calibri" w:eastAsia="Calibri" w:hAnsi="Calibri" w:cs="Calibri"/>
              </w:rPr>
              <w:t>14.</w:t>
            </w:r>
          </w:p>
        </w:tc>
        <w:tc>
          <w:tcPr>
            <w:tcW w:w="3655" w:type="dxa"/>
            <w:shd w:val="clear" w:color="auto" w:fill="auto"/>
            <w:tcMar>
              <w:top w:w="100" w:type="dxa"/>
              <w:left w:w="100" w:type="dxa"/>
              <w:bottom w:w="100" w:type="dxa"/>
              <w:right w:w="100" w:type="dxa"/>
            </w:tcMar>
          </w:tcPr>
          <w:p w14:paraId="668A45A2" w14:textId="77777777" w:rsidR="003E2F33" w:rsidRDefault="003E2F33" w:rsidP="003E2F33">
            <w:pPr>
              <w:spacing w:line="240" w:lineRule="auto"/>
              <w:rPr>
                <w:rFonts w:ascii="Calibri" w:eastAsia="Yu Mincho" w:hAnsi="Calibri" w:cs="Calibri"/>
                <w:color w:val="000000"/>
                <w:lang w:eastAsia="en-GB" w:bidi="th-TH"/>
              </w:rPr>
            </w:pPr>
            <w:r>
              <w:rPr>
                <w:rFonts w:ascii="Calibri" w:eastAsia="Yu Mincho" w:hAnsi="Calibri" w:cs="Calibri"/>
                <w:color w:val="000000"/>
                <w:lang w:eastAsia="en-GB" w:bidi="th-TH"/>
              </w:rPr>
              <w:t xml:space="preserve">Garantir la responsabilité des </w:t>
            </w:r>
            <w:r>
              <w:rPr>
                <w:rFonts w:ascii="Calibri" w:eastAsia="Yu Mincho" w:hAnsi="Calibri" w:cs="Calibri"/>
                <w:b/>
                <w:bCs/>
                <w:color w:val="000000"/>
                <w:lang w:eastAsia="en-GB" w:bidi="th-TH"/>
              </w:rPr>
              <w:t>entreprises du secteur du voyage et du tourisme</w:t>
            </w:r>
            <w:r>
              <w:rPr>
                <w:rFonts w:ascii="Calibri" w:eastAsia="Yu Mincho" w:hAnsi="Calibri" w:cs="Calibri"/>
                <w:bCs/>
                <w:color w:val="000000"/>
                <w:lang w:eastAsia="en-GB" w:bidi="th-TH"/>
              </w:rPr>
              <w:t xml:space="preserve"> (au niveau des opérations et des chaînes d’approvisionnement) en cas de comportement criminel, </w:t>
            </w:r>
            <w:proofErr w:type="gramStart"/>
            <w:r>
              <w:rPr>
                <w:rFonts w:ascii="Calibri" w:eastAsia="Yu Mincho" w:hAnsi="Calibri" w:cs="Calibri"/>
                <w:bCs/>
                <w:color w:val="000000"/>
                <w:lang w:eastAsia="en-GB" w:bidi="th-TH"/>
              </w:rPr>
              <w:t>notamment:</w:t>
            </w:r>
            <w:proofErr w:type="gramEnd"/>
          </w:p>
          <w:p w14:paraId="619E41CC" w14:textId="77777777" w:rsidR="003E2F33" w:rsidRDefault="003E2F33" w:rsidP="003E2F33">
            <w:pPr>
              <w:pStyle w:val="ListParagraph"/>
              <w:numPr>
                <w:ilvl w:val="0"/>
                <w:numId w:val="1"/>
              </w:numPr>
              <w:spacing w:line="240" w:lineRule="auto"/>
              <w:jc w:val="both"/>
              <w:rPr>
                <w:rFonts w:ascii="Calibri" w:eastAsia="Calibri" w:hAnsi="Calibri" w:cs="Calibri"/>
                <w:color w:val="000000"/>
                <w:lang w:eastAsia="en-GB" w:bidi="th-TH"/>
              </w:rPr>
            </w:pPr>
            <w:r>
              <w:rPr>
                <w:rFonts w:ascii="Calibri" w:eastAsia="Yu Mincho" w:hAnsi="Calibri" w:cs="Calibri"/>
                <w:color w:val="000000"/>
                <w:lang w:eastAsia="en-GB" w:bidi="th-TH"/>
              </w:rPr>
              <w:t xml:space="preserve">L’organisation d’un voyage ou d’un déplacement dont le but explicite ou implicite est de créer ou de faciliter des occasions d’engager (impliquer) des enfants dans des activités </w:t>
            </w:r>
            <w:proofErr w:type="gramStart"/>
            <w:r>
              <w:rPr>
                <w:rFonts w:ascii="Calibri" w:eastAsia="Yu Mincho" w:hAnsi="Calibri" w:cs="Calibri"/>
                <w:color w:val="000000"/>
                <w:lang w:eastAsia="en-GB" w:bidi="th-TH"/>
              </w:rPr>
              <w:t>sexuelles;</w:t>
            </w:r>
            <w:proofErr w:type="gramEnd"/>
          </w:p>
          <w:p w14:paraId="0F4F292C" w14:textId="77777777" w:rsidR="003E2F33" w:rsidRDefault="003E2F33" w:rsidP="003E2F33">
            <w:pPr>
              <w:pStyle w:val="ListParagraph"/>
              <w:numPr>
                <w:ilvl w:val="0"/>
                <w:numId w:val="1"/>
              </w:numPr>
              <w:spacing w:line="240" w:lineRule="auto"/>
              <w:jc w:val="both"/>
              <w:rPr>
                <w:rFonts w:ascii="Calibri" w:eastAsia="Calibri" w:hAnsi="Calibri" w:cs="Calibri"/>
                <w:color w:val="000000"/>
                <w:lang w:eastAsia="en-GB" w:bidi="th-TH"/>
              </w:rPr>
            </w:pPr>
            <w:r>
              <w:rPr>
                <w:rFonts w:ascii="Calibri" w:eastAsia="Yu Mincho" w:hAnsi="Calibri" w:cs="Calibri"/>
                <w:color w:val="000000"/>
                <w:lang w:eastAsia="en-GB" w:bidi="th-TH"/>
              </w:rPr>
              <w:t xml:space="preserve">Le fait de procurer, d’aider ou d’encourager l’exploitation sexuelle d’un </w:t>
            </w:r>
            <w:proofErr w:type="gramStart"/>
            <w:r>
              <w:rPr>
                <w:rFonts w:ascii="Calibri" w:eastAsia="Yu Mincho" w:hAnsi="Calibri" w:cs="Calibri"/>
                <w:color w:val="000000"/>
                <w:lang w:eastAsia="en-GB" w:bidi="th-TH"/>
              </w:rPr>
              <w:t>enfant;</w:t>
            </w:r>
            <w:proofErr w:type="gramEnd"/>
          </w:p>
          <w:p w14:paraId="6AEB2C56" w14:textId="77777777" w:rsidR="003E2F33" w:rsidRDefault="003E2F33" w:rsidP="003E2F33">
            <w:pPr>
              <w:pStyle w:val="ListParagraph"/>
              <w:numPr>
                <w:ilvl w:val="0"/>
                <w:numId w:val="1"/>
              </w:numPr>
              <w:spacing w:line="240" w:lineRule="auto"/>
              <w:jc w:val="both"/>
              <w:rPr>
                <w:rFonts w:ascii="Calibri" w:eastAsia="Calibri" w:hAnsi="Calibri" w:cs="Calibri"/>
                <w:color w:val="000000"/>
                <w:lang w:eastAsia="en-GB" w:bidi="th-TH"/>
              </w:rPr>
            </w:pPr>
            <w:r>
              <w:rPr>
                <w:rFonts w:ascii="Calibri" w:eastAsia="Yu Mincho" w:hAnsi="Calibri" w:cs="Calibri"/>
                <w:color w:val="000000"/>
                <w:lang w:eastAsia="en-GB" w:bidi="th-TH"/>
              </w:rPr>
              <w:t xml:space="preserve">La publicité ou la promotion de l’exploitation sexuelle des </w:t>
            </w:r>
            <w:proofErr w:type="gramStart"/>
            <w:r>
              <w:rPr>
                <w:rFonts w:ascii="Calibri" w:eastAsia="Yu Mincho" w:hAnsi="Calibri" w:cs="Calibri"/>
                <w:color w:val="000000"/>
                <w:lang w:eastAsia="en-GB" w:bidi="th-TH"/>
              </w:rPr>
              <w:t>enfants;</w:t>
            </w:r>
            <w:proofErr w:type="gramEnd"/>
          </w:p>
          <w:p w14:paraId="5B10D7A7" w14:textId="77777777" w:rsidR="003E2F33" w:rsidRDefault="003E2F33" w:rsidP="003E2F33">
            <w:pPr>
              <w:pStyle w:val="ListParagraph"/>
              <w:numPr>
                <w:ilvl w:val="0"/>
                <w:numId w:val="1"/>
              </w:numPr>
              <w:spacing w:line="240" w:lineRule="auto"/>
              <w:jc w:val="both"/>
              <w:rPr>
                <w:rFonts w:ascii="Calibri" w:eastAsia="Calibri" w:hAnsi="Calibri" w:cs="Calibri"/>
                <w:color w:val="000000"/>
                <w:lang w:eastAsia="en-GB" w:bidi="th-TH"/>
              </w:rPr>
            </w:pPr>
            <w:r>
              <w:rPr>
                <w:rFonts w:ascii="Calibri" w:eastAsia="Yu Mincho" w:hAnsi="Calibri" w:cs="Calibri"/>
                <w:color w:val="000000"/>
                <w:lang w:eastAsia="en-GB" w:bidi="th-TH"/>
              </w:rPr>
              <w:t>Bénéficier, par quelque moyen que ce soit, de toute forme d’exploitation sexuelle d’un enfant (ou d’enfants) dans le cadre de leurs activités de voyage et de tourisme.</w:t>
            </w:r>
          </w:p>
          <w:p w14:paraId="00000074" w14:textId="149656BD" w:rsidR="007835DE" w:rsidRDefault="007835DE" w:rsidP="003E2F33">
            <w:pPr>
              <w:spacing w:line="240" w:lineRule="auto"/>
              <w:ind w:left="720"/>
              <w:rPr>
                <w:rFonts w:ascii="Calibri" w:eastAsia="Calibri" w:hAnsi="Calibri" w:cs="Calibri"/>
              </w:rPr>
            </w:pPr>
          </w:p>
        </w:tc>
        <w:tc>
          <w:tcPr>
            <w:tcW w:w="1520" w:type="dxa"/>
            <w:shd w:val="clear" w:color="auto" w:fill="auto"/>
            <w:tcMar>
              <w:top w:w="100" w:type="dxa"/>
              <w:left w:w="100" w:type="dxa"/>
              <w:bottom w:w="100" w:type="dxa"/>
              <w:right w:w="100" w:type="dxa"/>
            </w:tcMar>
          </w:tcPr>
          <w:p w14:paraId="00000075" w14:textId="77777777" w:rsidR="007835DE" w:rsidRDefault="00150191">
            <w:pPr>
              <w:widowControl w:val="0"/>
              <w:spacing w:line="240" w:lineRule="auto"/>
              <w:rPr>
                <w:rFonts w:ascii="Calibri" w:eastAsia="Calibri" w:hAnsi="Calibri" w:cs="Calibri"/>
              </w:rPr>
            </w:pPr>
            <w:r>
              <w:rPr>
                <w:rFonts w:ascii="Calibri" w:eastAsia="Calibri" w:hAnsi="Calibri" w:cs="Calibri"/>
              </w:rPr>
              <w:t>Non</w:t>
            </w:r>
          </w:p>
        </w:tc>
        <w:tc>
          <w:tcPr>
            <w:tcW w:w="4575" w:type="dxa"/>
            <w:shd w:val="clear" w:color="auto" w:fill="auto"/>
            <w:tcMar>
              <w:top w:w="100" w:type="dxa"/>
              <w:left w:w="100" w:type="dxa"/>
              <w:bottom w:w="100" w:type="dxa"/>
              <w:right w:w="100" w:type="dxa"/>
            </w:tcMar>
          </w:tcPr>
          <w:p w14:paraId="00000076" w14:textId="77777777" w:rsidR="007835DE" w:rsidRDefault="007835DE">
            <w:pPr>
              <w:widowControl w:val="0"/>
              <w:spacing w:line="240" w:lineRule="auto"/>
              <w:rPr>
                <w:rFonts w:ascii="Calibri" w:eastAsia="Calibri" w:hAnsi="Calibri" w:cs="Calibri"/>
              </w:rPr>
            </w:pPr>
          </w:p>
        </w:tc>
      </w:tr>
      <w:tr w:rsidR="007835DE" w14:paraId="0E2AE3CE" w14:textId="77777777" w:rsidTr="003E2F33">
        <w:tc>
          <w:tcPr>
            <w:tcW w:w="555" w:type="dxa"/>
            <w:shd w:val="clear" w:color="auto" w:fill="auto"/>
            <w:tcMar>
              <w:top w:w="100" w:type="dxa"/>
              <w:left w:w="100" w:type="dxa"/>
              <w:bottom w:w="100" w:type="dxa"/>
              <w:right w:w="100" w:type="dxa"/>
            </w:tcMar>
          </w:tcPr>
          <w:p w14:paraId="00000077" w14:textId="77777777" w:rsidR="007835DE" w:rsidRDefault="00150191">
            <w:pPr>
              <w:widowControl w:val="0"/>
              <w:spacing w:line="240" w:lineRule="auto"/>
              <w:rPr>
                <w:rFonts w:ascii="Calibri" w:eastAsia="Calibri" w:hAnsi="Calibri" w:cs="Calibri"/>
              </w:rPr>
            </w:pPr>
            <w:r>
              <w:rPr>
                <w:rFonts w:ascii="Calibri" w:eastAsia="Calibri" w:hAnsi="Calibri" w:cs="Calibri"/>
              </w:rPr>
              <w:t>15.</w:t>
            </w:r>
          </w:p>
        </w:tc>
        <w:tc>
          <w:tcPr>
            <w:tcW w:w="3655" w:type="dxa"/>
            <w:shd w:val="clear" w:color="auto" w:fill="auto"/>
            <w:tcMar>
              <w:top w:w="100" w:type="dxa"/>
              <w:left w:w="100" w:type="dxa"/>
              <w:bottom w:w="100" w:type="dxa"/>
              <w:right w:w="100" w:type="dxa"/>
            </w:tcMar>
          </w:tcPr>
          <w:p w14:paraId="02498031" w14:textId="77777777" w:rsidR="003E2F33" w:rsidRDefault="003E2F33" w:rsidP="003E2F33">
            <w:pPr>
              <w:spacing w:line="240" w:lineRule="auto"/>
              <w:jc w:val="both"/>
              <w:rPr>
                <w:rFonts w:ascii="Calibri" w:eastAsia="Yu Mincho" w:hAnsi="Calibri" w:cs="Calibri"/>
                <w:color w:val="000000"/>
                <w:lang w:eastAsia="en-GB" w:bidi="th-TH"/>
              </w:rPr>
            </w:pPr>
            <w:r>
              <w:rPr>
                <w:rFonts w:ascii="Calibri" w:eastAsia="Yu Mincho" w:hAnsi="Calibri" w:cs="Calibri"/>
                <w:color w:val="000000"/>
                <w:lang w:eastAsia="en-GB" w:bidi="th-TH"/>
              </w:rPr>
              <w:t xml:space="preserve">Incriminer la </w:t>
            </w:r>
            <w:r>
              <w:rPr>
                <w:rFonts w:ascii="Calibri" w:eastAsia="Yu Mincho" w:hAnsi="Calibri" w:cs="Calibri"/>
                <w:b/>
                <w:bCs/>
                <w:color w:val="000000"/>
                <w:lang w:eastAsia="en-GB" w:bidi="th-TH"/>
              </w:rPr>
              <w:t>sollicitation d’enfants à des fins sexuelles</w:t>
            </w:r>
            <w:r>
              <w:rPr>
                <w:rFonts w:ascii="Calibri" w:eastAsia="Yu Mincho" w:hAnsi="Calibri" w:cs="Calibri"/>
                <w:color w:val="000000"/>
                <w:lang w:eastAsia="en-GB" w:bidi="th-TH"/>
              </w:rPr>
              <w:t xml:space="preserve"> (parfois appelée « </w:t>
            </w:r>
            <w:proofErr w:type="spellStart"/>
            <w:r>
              <w:rPr>
                <w:rFonts w:ascii="Calibri" w:eastAsia="Yu Mincho" w:hAnsi="Calibri" w:cs="Calibri"/>
                <w:color w:val="000000"/>
                <w:lang w:eastAsia="en-GB" w:bidi="th-TH"/>
              </w:rPr>
              <w:t>grooming</w:t>
            </w:r>
            <w:proofErr w:type="spellEnd"/>
            <w:r>
              <w:rPr>
                <w:rFonts w:ascii="Calibri" w:eastAsia="Yu Mincho" w:hAnsi="Calibri" w:cs="Calibri"/>
                <w:color w:val="000000"/>
                <w:lang w:eastAsia="en-GB" w:bidi="th-TH"/>
              </w:rPr>
              <w:t xml:space="preserve"> »), y compris par l’utilisation d’Internet et d’autres technologies de communication, afin de faciliter l’exploitation sexuelle en ligne ou hors ligne. </w:t>
            </w:r>
          </w:p>
          <w:p w14:paraId="00000078" w14:textId="6A7E171C" w:rsidR="007835DE" w:rsidRDefault="007835DE">
            <w:pPr>
              <w:spacing w:line="240" w:lineRule="auto"/>
              <w:rPr>
                <w:rFonts w:ascii="Calibri" w:eastAsia="Calibri" w:hAnsi="Calibri" w:cs="Calibri"/>
              </w:rPr>
            </w:pPr>
          </w:p>
        </w:tc>
        <w:tc>
          <w:tcPr>
            <w:tcW w:w="1520" w:type="dxa"/>
            <w:shd w:val="clear" w:color="auto" w:fill="auto"/>
            <w:tcMar>
              <w:top w:w="100" w:type="dxa"/>
              <w:left w:w="100" w:type="dxa"/>
              <w:bottom w:w="100" w:type="dxa"/>
              <w:right w:w="100" w:type="dxa"/>
            </w:tcMar>
          </w:tcPr>
          <w:p w14:paraId="00000079" w14:textId="77777777" w:rsidR="007835DE" w:rsidRDefault="00150191">
            <w:pPr>
              <w:widowControl w:val="0"/>
              <w:spacing w:line="240" w:lineRule="auto"/>
              <w:rPr>
                <w:rFonts w:ascii="Calibri" w:eastAsia="Calibri" w:hAnsi="Calibri" w:cs="Calibri"/>
              </w:rPr>
            </w:pPr>
            <w:r>
              <w:rPr>
                <w:rFonts w:ascii="Calibri" w:eastAsia="Calibri" w:hAnsi="Calibri" w:cs="Calibri"/>
              </w:rPr>
              <w:t>Non</w:t>
            </w:r>
          </w:p>
        </w:tc>
        <w:tc>
          <w:tcPr>
            <w:tcW w:w="4575" w:type="dxa"/>
            <w:shd w:val="clear" w:color="auto" w:fill="auto"/>
            <w:tcMar>
              <w:top w:w="100" w:type="dxa"/>
              <w:left w:w="100" w:type="dxa"/>
              <w:bottom w:w="100" w:type="dxa"/>
              <w:right w:w="100" w:type="dxa"/>
            </w:tcMar>
          </w:tcPr>
          <w:p w14:paraId="0000007A" w14:textId="77777777" w:rsidR="007835DE" w:rsidRDefault="007835DE">
            <w:pPr>
              <w:widowControl w:val="0"/>
              <w:spacing w:line="240" w:lineRule="auto"/>
              <w:rPr>
                <w:rFonts w:ascii="Calibri" w:eastAsia="Calibri" w:hAnsi="Calibri" w:cs="Calibri"/>
              </w:rPr>
            </w:pPr>
          </w:p>
        </w:tc>
      </w:tr>
      <w:tr w:rsidR="00150191" w14:paraId="6F1C3A94" w14:textId="77777777" w:rsidTr="003E2F33">
        <w:tc>
          <w:tcPr>
            <w:tcW w:w="555" w:type="dxa"/>
            <w:shd w:val="clear" w:color="auto" w:fill="auto"/>
            <w:tcMar>
              <w:top w:w="100" w:type="dxa"/>
              <w:left w:w="100" w:type="dxa"/>
              <w:bottom w:w="100" w:type="dxa"/>
              <w:right w:w="100" w:type="dxa"/>
            </w:tcMar>
          </w:tcPr>
          <w:p w14:paraId="2CD980BE" w14:textId="6D950B57" w:rsidR="00150191" w:rsidRDefault="00150191">
            <w:pPr>
              <w:widowControl w:val="0"/>
              <w:spacing w:line="240" w:lineRule="auto"/>
              <w:rPr>
                <w:rFonts w:ascii="Calibri" w:eastAsia="Calibri" w:hAnsi="Calibri" w:cs="Calibri"/>
              </w:rPr>
            </w:pPr>
            <w:r>
              <w:rPr>
                <w:rFonts w:ascii="Calibri" w:eastAsia="Calibri" w:hAnsi="Calibri" w:cs="Calibri"/>
              </w:rPr>
              <w:t>16.</w:t>
            </w:r>
          </w:p>
        </w:tc>
        <w:tc>
          <w:tcPr>
            <w:tcW w:w="3655" w:type="dxa"/>
            <w:shd w:val="clear" w:color="auto" w:fill="auto"/>
            <w:tcMar>
              <w:top w:w="100" w:type="dxa"/>
              <w:left w:w="100" w:type="dxa"/>
              <w:bottom w:w="100" w:type="dxa"/>
              <w:right w:w="100" w:type="dxa"/>
            </w:tcMar>
          </w:tcPr>
          <w:p w14:paraId="4D5DA4E6" w14:textId="77777777" w:rsidR="003E2F33" w:rsidRDefault="003E2F33" w:rsidP="003E2F33">
            <w:pPr>
              <w:spacing w:line="240" w:lineRule="auto"/>
              <w:rPr>
                <w:rFonts w:ascii="Calibri" w:eastAsia="Yu Mincho" w:hAnsi="Calibri" w:cs="Calibri"/>
                <w:color w:val="000000"/>
                <w:lang w:eastAsia="en-GB" w:bidi="th-TH"/>
              </w:rPr>
            </w:pPr>
            <w:r>
              <w:rPr>
                <w:rFonts w:ascii="Calibri" w:eastAsia="Yu Mincho" w:hAnsi="Calibri" w:cs="Calibri"/>
                <w:color w:val="000000"/>
                <w:lang w:eastAsia="en-GB" w:bidi="th-TH"/>
              </w:rPr>
              <w:t xml:space="preserve">Établir une législation exigeant une </w:t>
            </w:r>
            <w:r>
              <w:rPr>
                <w:rFonts w:ascii="Calibri" w:eastAsia="Yu Mincho" w:hAnsi="Calibri" w:cs="Calibri"/>
                <w:b/>
                <w:color w:val="000000"/>
                <w:lang w:eastAsia="en-GB" w:bidi="th-TH"/>
              </w:rPr>
              <w:t>vérification des antécédents judiciaires</w:t>
            </w:r>
            <w:r>
              <w:rPr>
                <w:rFonts w:ascii="Calibri" w:eastAsia="Yu Mincho" w:hAnsi="Calibri" w:cs="Calibri"/>
                <w:color w:val="000000"/>
                <w:lang w:eastAsia="en-GB" w:bidi="th-TH"/>
              </w:rPr>
              <w:t xml:space="preserve"> de toute personne (ressortissante nationale ou non) qui souhaite travailler avec ou pour des enfants ou qui travaille actuellement avec ou pour des enfants. Introduire une législation interdisant aux délinquants sexuels condamnés d’occuper des postes impliquant ou facilitant le contact avec des enfants.</w:t>
            </w:r>
          </w:p>
          <w:p w14:paraId="2F2CC454" w14:textId="1C8BE519" w:rsidR="00150191" w:rsidRDefault="003E2F33" w:rsidP="003E2F33">
            <w:pPr>
              <w:spacing w:line="240" w:lineRule="auto"/>
              <w:rPr>
                <w:rFonts w:ascii="Calibri" w:eastAsia="Calibri" w:hAnsi="Calibri" w:cs="Calibri"/>
              </w:rPr>
            </w:pPr>
            <w:r>
              <w:rPr>
                <w:rFonts w:ascii="Calibri" w:eastAsia="Calibri" w:hAnsi="Calibri" w:cs="Calibri"/>
              </w:rPr>
              <w:t>d’occuper des postes impliquant ou facilitant le contact avec des enfants.</w:t>
            </w:r>
          </w:p>
        </w:tc>
        <w:tc>
          <w:tcPr>
            <w:tcW w:w="1520" w:type="dxa"/>
            <w:shd w:val="clear" w:color="auto" w:fill="auto"/>
            <w:tcMar>
              <w:top w:w="100" w:type="dxa"/>
              <w:left w:w="100" w:type="dxa"/>
              <w:bottom w:w="100" w:type="dxa"/>
              <w:right w:w="100" w:type="dxa"/>
            </w:tcMar>
          </w:tcPr>
          <w:p w14:paraId="6374930B" w14:textId="23004C06" w:rsidR="00150191" w:rsidRDefault="00150191">
            <w:pPr>
              <w:widowControl w:val="0"/>
              <w:spacing w:line="240" w:lineRule="auto"/>
              <w:rPr>
                <w:rFonts w:ascii="Calibri" w:eastAsia="Calibri" w:hAnsi="Calibri" w:cs="Calibri"/>
              </w:rPr>
            </w:pPr>
            <w:r>
              <w:rPr>
                <w:rFonts w:ascii="Calibri" w:eastAsia="Calibri" w:hAnsi="Calibri" w:cs="Calibri"/>
              </w:rPr>
              <w:t>Non</w:t>
            </w:r>
          </w:p>
        </w:tc>
        <w:tc>
          <w:tcPr>
            <w:tcW w:w="4575" w:type="dxa"/>
            <w:shd w:val="clear" w:color="auto" w:fill="auto"/>
            <w:tcMar>
              <w:top w:w="100" w:type="dxa"/>
              <w:left w:w="100" w:type="dxa"/>
              <w:bottom w:w="100" w:type="dxa"/>
              <w:right w:w="100" w:type="dxa"/>
            </w:tcMar>
          </w:tcPr>
          <w:p w14:paraId="0A3A069C" w14:textId="77777777" w:rsidR="00150191" w:rsidRDefault="00150191">
            <w:pPr>
              <w:widowControl w:val="0"/>
              <w:spacing w:line="240" w:lineRule="auto"/>
              <w:rPr>
                <w:rFonts w:ascii="Calibri" w:eastAsia="Calibri" w:hAnsi="Calibri" w:cs="Calibri"/>
              </w:rPr>
            </w:pPr>
          </w:p>
        </w:tc>
      </w:tr>
      <w:tr w:rsidR="007835DE" w14:paraId="1E720B0A" w14:textId="77777777" w:rsidTr="003E2F33">
        <w:tc>
          <w:tcPr>
            <w:tcW w:w="555" w:type="dxa"/>
            <w:shd w:val="clear" w:color="auto" w:fill="auto"/>
            <w:tcMar>
              <w:top w:w="100" w:type="dxa"/>
              <w:left w:w="100" w:type="dxa"/>
              <w:bottom w:w="100" w:type="dxa"/>
              <w:right w:w="100" w:type="dxa"/>
            </w:tcMar>
          </w:tcPr>
          <w:p w14:paraId="0000007B" w14:textId="03E81DF1" w:rsidR="007835DE" w:rsidRDefault="00150191">
            <w:pPr>
              <w:widowControl w:val="0"/>
              <w:spacing w:line="240" w:lineRule="auto"/>
              <w:rPr>
                <w:rFonts w:ascii="Calibri" w:eastAsia="Calibri" w:hAnsi="Calibri" w:cs="Calibri"/>
              </w:rPr>
            </w:pPr>
            <w:r>
              <w:rPr>
                <w:rFonts w:ascii="Calibri" w:eastAsia="Calibri" w:hAnsi="Calibri" w:cs="Calibri"/>
              </w:rPr>
              <w:t>17.</w:t>
            </w:r>
          </w:p>
        </w:tc>
        <w:tc>
          <w:tcPr>
            <w:tcW w:w="3655" w:type="dxa"/>
            <w:shd w:val="clear" w:color="auto" w:fill="auto"/>
            <w:tcMar>
              <w:top w:w="100" w:type="dxa"/>
              <w:left w:w="100" w:type="dxa"/>
              <w:bottom w:w="100" w:type="dxa"/>
              <w:right w:w="100" w:type="dxa"/>
            </w:tcMar>
          </w:tcPr>
          <w:p w14:paraId="0000007C" w14:textId="76D243B7" w:rsidR="007835DE" w:rsidRDefault="003E2F33">
            <w:pPr>
              <w:spacing w:line="240" w:lineRule="auto"/>
              <w:rPr>
                <w:rFonts w:ascii="Calibri" w:eastAsia="Calibri" w:hAnsi="Calibri" w:cs="Calibri"/>
              </w:rPr>
            </w:pPr>
            <w:r>
              <w:rPr>
                <w:rFonts w:ascii="Calibri" w:eastAsia="Yu Mincho" w:hAnsi="Calibri" w:cs="Calibri"/>
                <w:b/>
                <w:color w:val="000000"/>
                <w:lang w:eastAsia="en-GB" w:bidi="th-TH"/>
              </w:rPr>
              <w:t xml:space="preserve">Réglementer et contrôler l’utilisation de volontaires </w:t>
            </w:r>
            <w:r>
              <w:rPr>
                <w:rFonts w:ascii="Calibri" w:eastAsia="Yu Mincho" w:hAnsi="Calibri" w:cs="Calibri"/>
                <w:color w:val="000000"/>
                <w:lang w:eastAsia="en-GB" w:bidi="th-TH"/>
              </w:rPr>
              <w:t>(y compris dans le cadre du « </w:t>
            </w:r>
            <w:proofErr w:type="spellStart"/>
            <w:r>
              <w:rPr>
                <w:rFonts w:ascii="Calibri" w:eastAsia="Yu Mincho" w:hAnsi="Calibri" w:cs="Calibri"/>
                <w:b/>
                <w:bCs/>
                <w:color w:val="000000"/>
                <w:lang w:eastAsia="en-GB" w:bidi="th-TH"/>
              </w:rPr>
              <w:t>volontourisme</w:t>
            </w:r>
            <w:proofErr w:type="spellEnd"/>
            <w:r>
              <w:rPr>
                <w:rFonts w:ascii="Calibri" w:eastAsia="Yu Mincho" w:hAnsi="Calibri" w:cs="Calibri"/>
                <w:color w:val="000000"/>
                <w:lang w:eastAsia="en-GB" w:bidi="th-TH"/>
              </w:rPr>
              <w:t> ») dans des contextes et des activités impliquant un contact direct avec les enfants, en interdisant notamment les visites dans les orphelinats et les établissements de soins résidentiels afin de réorienter le secteur vers des solutions qui soutiennent les soins communautaires.</w:t>
            </w:r>
          </w:p>
        </w:tc>
        <w:tc>
          <w:tcPr>
            <w:tcW w:w="1520" w:type="dxa"/>
            <w:shd w:val="clear" w:color="auto" w:fill="auto"/>
            <w:tcMar>
              <w:top w:w="100" w:type="dxa"/>
              <w:left w:w="100" w:type="dxa"/>
              <w:bottom w:w="100" w:type="dxa"/>
              <w:right w:w="100" w:type="dxa"/>
            </w:tcMar>
          </w:tcPr>
          <w:p w14:paraId="0000007D" w14:textId="77777777" w:rsidR="007835DE" w:rsidRDefault="00150191">
            <w:pPr>
              <w:widowControl w:val="0"/>
              <w:spacing w:line="240" w:lineRule="auto"/>
              <w:rPr>
                <w:rFonts w:ascii="Calibri" w:eastAsia="Calibri" w:hAnsi="Calibri" w:cs="Calibri"/>
              </w:rPr>
            </w:pPr>
            <w:r>
              <w:rPr>
                <w:rFonts w:ascii="Calibri" w:eastAsia="Calibri" w:hAnsi="Calibri" w:cs="Calibri"/>
              </w:rPr>
              <w:t>Non</w:t>
            </w:r>
          </w:p>
        </w:tc>
        <w:tc>
          <w:tcPr>
            <w:tcW w:w="4575" w:type="dxa"/>
            <w:shd w:val="clear" w:color="auto" w:fill="auto"/>
            <w:tcMar>
              <w:top w:w="100" w:type="dxa"/>
              <w:left w:w="100" w:type="dxa"/>
              <w:bottom w:w="100" w:type="dxa"/>
              <w:right w:w="100" w:type="dxa"/>
            </w:tcMar>
          </w:tcPr>
          <w:p w14:paraId="0000007E" w14:textId="77777777" w:rsidR="007835DE" w:rsidRDefault="007835DE">
            <w:pPr>
              <w:widowControl w:val="0"/>
              <w:spacing w:line="240" w:lineRule="auto"/>
              <w:rPr>
                <w:rFonts w:ascii="Calibri" w:eastAsia="Calibri" w:hAnsi="Calibri" w:cs="Calibri"/>
              </w:rPr>
            </w:pPr>
          </w:p>
        </w:tc>
      </w:tr>
      <w:tr w:rsidR="007835DE" w14:paraId="181E30C3" w14:textId="77777777" w:rsidTr="003E2F33">
        <w:tc>
          <w:tcPr>
            <w:tcW w:w="555" w:type="dxa"/>
            <w:shd w:val="clear" w:color="auto" w:fill="auto"/>
            <w:tcMar>
              <w:top w:w="100" w:type="dxa"/>
              <w:left w:w="100" w:type="dxa"/>
              <w:bottom w:w="100" w:type="dxa"/>
              <w:right w:w="100" w:type="dxa"/>
            </w:tcMar>
          </w:tcPr>
          <w:p w14:paraId="0000007F" w14:textId="60F0F556" w:rsidR="007835DE" w:rsidRDefault="00150191">
            <w:pPr>
              <w:widowControl w:val="0"/>
              <w:spacing w:line="240" w:lineRule="auto"/>
              <w:rPr>
                <w:rFonts w:ascii="Calibri" w:eastAsia="Calibri" w:hAnsi="Calibri" w:cs="Calibri"/>
              </w:rPr>
            </w:pPr>
            <w:r>
              <w:rPr>
                <w:rFonts w:ascii="Calibri" w:eastAsia="Calibri" w:hAnsi="Calibri" w:cs="Calibri"/>
              </w:rPr>
              <w:t>18.</w:t>
            </w:r>
          </w:p>
        </w:tc>
        <w:tc>
          <w:tcPr>
            <w:tcW w:w="3655" w:type="dxa"/>
            <w:shd w:val="clear" w:color="auto" w:fill="auto"/>
            <w:tcMar>
              <w:top w:w="100" w:type="dxa"/>
              <w:left w:w="100" w:type="dxa"/>
              <w:bottom w:w="100" w:type="dxa"/>
              <w:right w:w="100" w:type="dxa"/>
            </w:tcMar>
          </w:tcPr>
          <w:p w14:paraId="0B05F3BA" w14:textId="77777777" w:rsidR="003E2F33" w:rsidRDefault="003E2F33" w:rsidP="003E2F33">
            <w:pPr>
              <w:spacing w:line="240" w:lineRule="auto"/>
              <w:rPr>
                <w:rFonts w:ascii="Calibri" w:eastAsia="Yu Mincho" w:hAnsi="Calibri" w:cs="Calibri"/>
                <w:color w:val="000000"/>
                <w:lang w:eastAsia="en-GB" w:bidi="th-TH"/>
              </w:rPr>
            </w:pPr>
            <w:r>
              <w:rPr>
                <w:rFonts w:ascii="Calibri" w:eastAsia="Yu Mincho" w:hAnsi="Calibri" w:cs="Calibri"/>
                <w:color w:val="000000"/>
                <w:lang w:eastAsia="en-GB" w:bidi="th-TH"/>
              </w:rPr>
              <w:t xml:space="preserve">Ratifier et mettre en œuvre les </w:t>
            </w:r>
            <w:r>
              <w:rPr>
                <w:rFonts w:ascii="Calibri" w:eastAsia="Yu Mincho" w:hAnsi="Calibri" w:cs="Calibri"/>
                <w:b/>
                <w:color w:val="000000"/>
                <w:lang w:eastAsia="en-GB" w:bidi="th-TH"/>
              </w:rPr>
              <w:t xml:space="preserve">instruments régionaux et internationaux </w:t>
            </w:r>
            <w:r>
              <w:rPr>
                <w:rFonts w:ascii="Calibri" w:eastAsia="Yu Mincho" w:hAnsi="Calibri" w:cs="Calibri"/>
                <w:bCs/>
                <w:color w:val="000000"/>
                <w:lang w:eastAsia="en-GB" w:bidi="th-TH"/>
              </w:rPr>
              <w:t xml:space="preserve">pertinents relatifs aux droits de l’enfant et à l’exploitation sexuelle des enfants. </w:t>
            </w:r>
          </w:p>
          <w:p w14:paraId="00000080" w14:textId="6B8C9390" w:rsidR="007835DE" w:rsidRDefault="007835DE">
            <w:pPr>
              <w:spacing w:line="240" w:lineRule="auto"/>
              <w:rPr>
                <w:rFonts w:ascii="Calibri" w:eastAsia="Calibri" w:hAnsi="Calibri" w:cs="Calibri"/>
              </w:rPr>
            </w:pPr>
          </w:p>
        </w:tc>
        <w:tc>
          <w:tcPr>
            <w:tcW w:w="1520" w:type="dxa"/>
            <w:shd w:val="clear" w:color="auto" w:fill="auto"/>
            <w:tcMar>
              <w:top w:w="100" w:type="dxa"/>
              <w:left w:w="100" w:type="dxa"/>
              <w:bottom w:w="100" w:type="dxa"/>
              <w:right w:w="100" w:type="dxa"/>
            </w:tcMar>
          </w:tcPr>
          <w:p w14:paraId="00000081" w14:textId="72F13CCA" w:rsidR="007835DE" w:rsidRDefault="003E2F33">
            <w:pPr>
              <w:widowControl w:val="0"/>
              <w:spacing w:line="240" w:lineRule="auto"/>
              <w:rPr>
                <w:rFonts w:ascii="Calibri" w:eastAsia="Calibri" w:hAnsi="Calibri" w:cs="Calibri"/>
              </w:rPr>
            </w:pPr>
            <w:r>
              <w:rPr>
                <w:rFonts w:ascii="Calibri" w:eastAsia="Calibri" w:hAnsi="Calibri" w:cs="Calibri"/>
              </w:rPr>
              <w:t>Partialement</w:t>
            </w:r>
          </w:p>
        </w:tc>
        <w:tc>
          <w:tcPr>
            <w:tcW w:w="4575" w:type="dxa"/>
            <w:shd w:val="clear" w:color="auto" w:fill="auto"/>
            <w:tcMar>
              <w:top w:w="100" w:type="dxa"/>
              <w:left w:w="100" w:type="dxa"/>
              <w:bottom w:w="100" w:type="dxa"/>
              <w:right w:w="100" w:type="dxa"/>
            </w:tcMar>
          </w:tcPr>
          <w:p w14:paraId="00000082" w14:textId="77777777" w:rsidR="007835DE" w:rsidRDefault="00150191" w:rsidP="003E2F33">
            <w:pPr>
              <w:widowControl w:val="0"/>
              <w:numPr>
                <w:ilvl w:val="0"/>
                <w:numId w:val="2"/>
              </w:numPr>
              <w:spacing w:line="240" w:lineRule="auto"/>
              <w:rPr>
                <w:rFonts w:ascii="Calibri" w:eastAsia="Calibri" w:hAnsi="Calibri" w:cs="Calibri"/>
              </w:rPr>
            </w:pPr>
            <w:r>
              <w:rPr>
                <w:rFonts w:ascii="Calibri" w:eastAsia="Calibri" w:hAnsi="Calibri" w:cs="Calibri"/>
              </w:rPr>
              <w:t>Convention relative aux droits de l'enfant - Ratifiée en 1990</w:t>
            </w:r>
          </w:p>
          <w:p w14:paraId="00000083" w14:textId="77777777" w:rsidR="007835DE" w:rsidRDefault="00150191" w:rsidP="003E2F33">
            <w:pPr>
              <w:widowControl w:val="0"/>
              <w:numPr>
                <w:ilvl w:val="0"/>
                <w:numId w:val="2"/>
              </w:numPr>
              <w:spacing w:line="240" w:lineRule="auto"/>
              <w:rPr>
                <w:rFonts w:ascii="Calibri" w:eastAsia="Calibri" w:hAnsi="Calibri" w:cs="Calibri"/>
              </w:rPr>
            </w:pPr>
            <w:r>
              <w:rPr>
                <w:rFonts w:ascii="Calibri" w:eastAsia="Calibri" w:hAnsi="Calibri" w:cs="Calibri"/>
              </w:rPr>
              <w:t>Protocole facultatif concernant la vente d'enfants, la prostitution des enfants et la pornographie mettant en scène des enfants - Ratifié en 2001</w:t>
            </w:r>
          </w:p>
          <w:p w14:paraId="00000084" w14:textId="77777777" w:rsidR="007835DE" w:rsidRDefault="00150191" w:rsidP="003E2F33">
            <w:pPr>
              <w:widowControl w:val="0"/>
              <w:numPr>
                <w:ilvl w:val="0"/>
                <w:numId w:val="2"/>
              </w:numPr>
              <w:spacing w:line="240" w:lineRule="auto"/>
              <w:rPr>
                <w:rFonts w:ascii="Calibri" w:eastAsia="Calibri" w:hAnsi="Calibri" w:cs="Calibri"/>
              </w:rPr>
            </w:pPr>
            <w:r>
              <w:rPr>
                <w:rFonts w:ascii="Calibri" w:eastAsia="Calibri" w:hAnsi="Calibri" w:cs="Calibri"/>
              </w:rPr>
              <w:t xml:space="preserve">Protocole facultatif à la Convention relative aux droits de l'enfant concernant une procédure de communication - </w:t>
            </w:r>
            <w:r>
              <w:rPr>
                <w:rFonts w:ascii="Calibri" w:eastAsia="Calibri" w:hAnsi="Calibri" w:cs="Calibri"/>
                <w:color w:val="FF0000"/>
              </w:rPr>
              <w:t xml:space="preserve">Non ratifié </w:t>
            </w:r>
          </w:p>
          <w:p w14:paraId="00000085" w14:textId="77777777" w:rsidR="007835DE" w:rsidRDefault="00150191" w:rsidP="003E2F33">
            <w:pPr>
              <w:widowControl w:val="0"/>
              <w:numPr>
                <w:ilvl w:val="0"/>
                <w:numId w:val="2"/>
              </w:numPr>
              <w:spacing w:line="240" w:lineRule="auto"/>
              <w:rPr>
                <w:rFonts w:ascii="Calibri" w:eastAsia="Calibri" w:hAnsi="Calibri" w:cs="Calibri"/>
              </w:rPr>
            </w:pPr>
            <w:r>
              <w:rPr>
                <w:rFonts w:ascii="Calibri" w:eastAsia="Calibri" w:hAnsi="Calibri" w:cs="Calibri"/>
              </w:rPr>
              <w:t>Convention de l'OIT sur les pires formes de travail des enfants (n° 182) - Ratifiée en 2001</w:t>
            </w:r>
          </w:p>
          <w:p w14:paraId="00000086" w14:textId="4EDC1A21" w:rsidR="007835DE" w:rsidRDefault="00150191" w:rsidP="003E2F33">
            <w:pPr>
              <w:widowControl w:val="0"/>
              <w:numPr>
                <w:ilvl w:val="0"/>
                <w:numId w:val="2"/>
              </w:numPr>
              <w:spacing w:line="240" w:lineRule="auto"/>
              <w:rPr>
                <w:rFonts w:ascii="Calibri" w:eastAsia="Calibri" w:hAnsi="Calibri" w:cs="Calibri"/>
              </w:rPr>
            </w:pPr>
            <w:r>
              <w:rPr>
                <w:rFonts w:ascii="Calibri" w:eastAsia="Calibri" w:hAnsi="Calibri" w:cs="Calibri"/>
              </w:rPr>
              <w:t>Protocole des Nations unies visant à prévenir, réprimer et punir la traite des personnes, en particulier des femmes et des enfants - Ratifié en 2005</w:t>
            </w:r>
          </w:p>
          <w:p w14:paraId="6CE35308" w14:textId="036B9234" w:rsidR="003E2F33" w:rsidRPr="003E2F33" w:rsidRDefault="003E2F33" w:rsidP="003E2F33">
            <w:pPr>
              <w:widowControl w:val="0"/>
              <w:numPr>
                <w:ilvl w:val="0"/>
                <w:numId w:val="2"/>
              </w:numPr>
              <w:spacing w:line="240" w:lineRule="auto"/>
              <w:rPr>
                <w:rFonts w:ascii="Calibri" w:eastAsia="Calibri" w:hAnsi="Calibri" w:cs="Calibri"/>
              </w:rPr>
            </w:pPr>
            <w:r>
              <w:rPr>
                <w:rFonts w:ascii="Calibri" w:eastAsia="Calibri" w:hAnsi="Calibri" w:cs="Calibri"/>
              </w:rPr>
              <w:t xml:space="preserve">Convention-cadre de l'Organisation mondiale du tourisme (OMT) des Nations unies sur l'éthique du tourisme - </w:t>
            </w:r>
            <w:r>
              <w:rPr>
                <w:rFonts w:ascii="Calibri" w:eastAsia="Calibri" w:hAnsi="Calibri" w:cs="Calibri"/>
                <w:color w:val="FF0000"/>
              </w:rPr>
              <w:t>Non ratifiée</w:t>
            </w:r>
          </w:p>
          <w:p w14:paraId="334D0A7E" w14:textId="77777777" w:rsidR="003E2F33" w:rsidRDefault="003E2F33" w:rsidP="003E2F33">
            <w:pPr>
              <w:widowControl w:val="0"/>
              <w:numPr>
                <w:ilvl w:val="0"/>
                <w:numId w:val="2"/>
              </w:numPr>
              <w:spacing w:line="240" w:lineRule="auto"/>
              <w:rPr>
                <w:rFonts w:ascii="Calibri" w:eastAsia="Calibri" w:hAnsi="Calibri" w:cs="Calibri"/>
              </w:rPr>
            </w:pPr>
            <w:r>
              <w:rPr>
                <w:rFonts w:ascii="Calibri" w:eastAsia="Calibri" w:hAnsi="Calibri" w:cs="Calibri"/>
              </w:rPr>
              <w:t xml:space="preserve">Convention du Conseil de l'Europe sur la protection des enfants contre l'exploitation et les abus sexuels (Convention de Lanzarote) - </w:t>
            </w:r>
            <w:r>
              <w:rPr>
                <w:rFonts w:ascii="Calibri" w:eastAsia="Calibri" w:hAnsi="Calibri" w:cs="Calibri"/>
                <w:color w:val="FF0000"/>
              </w:rPr>
              <w:t>Non ratifiée</w:t>
            </w:r>
          </w:p>
          <w:p w14:paraId="50D49960" w14:textId="62423275" w:rsidR="003E2F33" w:rsidRPr="003E2F33" w:rsidRDefault="003E2F33" w:rsidP="003E2F33">
            <w:pPr>
              <w:widowControl w:val="0"/>
              <w:numPr>
                <w:ilvl w:val="0"/>
                <w:numId w:val="2"/>
              </w:numPr>
              <w:spacing w:line="240" w:lineRule="auto"/>
              <w:rPr>
                <w:rFonts w:ascii="Calibri" w:eastAsia="Calibri" w:hAnsi="Calibri" w:cs="Calibri"/>
              </w:rPr>
            </w:pPr>
            <w:r>
              <w:rPr>
                <w:rFonts w:ascii="Calibri" w:eastAsia="Calibri" w:hAnsi="Calibri" w:cs="Calibri"/>
              </w:rPr>
              <w:t xml:space="preserve">Convention du Conseil de l'Europe sur la cybercriminalité (Convention de Budapest) - </w:t>
            </w:r>
            <w:r>
              <w:rPr>
                <w:rFonts w:ascii="Calibri" w:eastAsia="Calibri" w:hAnsi="Calibri" w:cs="Calibri"/>
                <w:color w:val="FF0000"/>
              </w:rPr>
              <w:t>Non ratifiée</w:t>
            </w:r>
          </w:p>
          <w:p w14:paraId="00000087" w14:textId="77777777" w:rsidR="007835DE" w:rsidRDefault="00150191" w:rsidP="003E2F33">
            <w:pPr>
              <w:widowControl w:val="0"/>
              <w:numPr>
                <w:ilvl w:val="0"/>
                <w:numId w:val="2"/>
              </w:numPr>
              <w:spacing w:line="240" w:lineRule="auto"/>
              <w:rPr>
                <w:rFonts w:ascii="Calibri" w:eastAsia="Calibri" w:hAnsi="Calibri" w:cs="Calibri"/>
              </w:rPr>
            </w:pPr>
            <w:r>
              <w:rPr>
                <w:rFonts w:ascii="Calibri" w:eastAsia="Calibri" w:hAnsi="Calibri" w:cs="Calibri"/>
              </w:rPr>
              <w:t xml:space="preserve">Charte de l'Union africaine sur les droits et le bien-être de l'enfant - </w:t>
            </w:r>
            <w:r>
              <w:rPr>
                <w:rFonts w:ascii="Calibri" w:eastAsia="Calibri" w:hAnsi="Calibri" w:cs="Calibri"/>
                <w:color w:val="FF0000"/>
              </w:rPr>
              <w:t>Non ratifiée</w:t>
            </w:r>
          </w:p>
          <w:p w14:paraId="0000008A" w14:textId="077412A2" w:rsidR="007835DE" w:rsidRPr="003E2F33" w:rsidRDefault="00150191" w:rsidP="003E2F33">
            <w:pPr>
              <w:widowControl w:val="0"/>
              <w:numPr>
                <w:ilvl w:val="0"/>
                <w:numId w:val="2"/>
              </w:numPr>
              <w:spacing w:line="240" w:lineRule="auto"/>
              <w:rPr>
                <w:rFonts w:ascii="Calibri" w:eastAsia="Calibri" w:hAnsi="Calibri" w:cs="Calibri"/>
              </w:rPr>
            </w:pPr>
            <w:r>
              <w:rPr>
                <w:rFonts w:ascii="Calibri" w:eastAsia="Calibri" w:hAnsi="Calibri" w:cs="Calibri"/>
              </w:rPr>
              <w:t xml:space="preserve">Convention de l'Union africaine sur la </w:t>
            </w:r>
            <w:proofErr w:type="spellStart"/>
            <w:r>
              <w:rPr>
                <w:rFonts w:ascii="Calibri" w:eastAsia="Calibri" w:hAnsi="Calibri" w:cs="Calibri"/>
              </w:rPr>
              <w:t>cybersécurité</w:t>
            </w:r>
            <w:proofErr w:type="spellEnd"/>
            <w:r>
              <w:rPr>
                <w:rFonts w:ascii="Calibri" w:eastAsia="Calibri" w:hAnsi="Calibri" w:cs="Calibri"/>
              </w:rPr>
              <w:t xml:space="preserve"> et la protection des données personnelles - </w:t>
            </w:r>
            <w:r>
              <w:rPr>
                <w:rFonts w:ascii="Calibri" w:eastAsia="Calibri" w:hAnsi="Calibri" w:cs="Calibri"/>
                <w:color w:val="FF0000"/>
              </w:rPr>
              <w:t>Non ratifiée</w:t>
            </w:r>
          </w:p>
        </w:tc>
      </w:tr>
      <w:tr w:rsidR="007835DE" w14:paraId="3E791ED4" w14:textId="77777777" w:rsidTr="003E2F33">
        <w:tc>
          <w:tcPr>
            <w:tcW w:w="555" w:type="dxa"/>
            <w:shd w:val="clear" w:color="auto" w:fill="auto"/>
            <w:tcMar>
              <w:top w:w="100" w:type="dxa"/>
              <w:left w:w="100" w:type="dxa"/>
              <w:bottom w:w="100" w:type="dxa"/>
              <w:right w:w="100" w:type="dxa"/>
            </w:tcMar>
          </w:tcPr>
          <w:p w14:paraId="0000008F" w14:textId="77777777" w:rsidR="007835DE" w:rsidRDefault="00150191">
            <w:pPr>
              <w:widowControl w:val="0"/>
              <w:spacing w:line="240" w:lineRule="auto"/>
              <w:rPr>
                <w:rFonts w:ascii="Calibri" w:eastAsia="Calibri" w:hAnsi="Calibri" w:cs="Calibri"/>
              </w:rPr>
            </w:pPr>
            <w:r>
              <w:rPr>
                <w:rFonts w:ascii="Calibri" w:eastAsia="Calibri" w:hAnsi="Calibri" w:cs="Calibri"/>
              </w:rPr>
              <w:t>19.</w:t>
            </w:r>
          </w:p>
        </w:tc>
        <w:tc>
          <w:tcPr>
            <w:tcW w:w="3655" w:type="dxa"/>
            <w:shd w:val="clear" w:color="auto" w:fill="auto"/>
            <w:tcMar>
              <w:top w:w="100" w:type="dxa"/>
              <w:left w:w="100" w:type="dxa"/>
              <w:bottom w:w="100" w:type="dxa"/>
              <w:right w:w="100" w:type="dxa"/>
            </w:tcMar>
          </w:tcPr>
          <w:p w14:paraId="00000090" w14:textId="4F52B280" w:rsidR="007835DE" w:rsidRPr="003E2F33" w:rsidRDefault="003E2F33" w:rsidP="003E2F33">
            <w:pPr>
              <w:spacing w:line="240" w:lineRule="auto"/>
              <w:jc w:val="both"/>
              <w:rPr>
                <w:rFonts w:ascii="Calibri" w:eastAsia="Yu Mincho" w:hAnsi="Calibri" w:cs="Calibri"/>
                <w:color w:val="000000"/>
                <w:lang w:eastAsia="en-GB" w:bidi="th-TH"/>
              </w:rPr>
            </w:pPr>
            <w:r>
              <w:rPr>
                <w:rFonts w:ascii="Calibri" w:eastAsia="Yu Mincho" w:hAnsi="Calibri" w:cs="Calibri"/>
                <w:color w:val="000000"/>
                <w:lang w:eastAsia="en-GB" w:bidi="th-TH"/>
              </w:rPr>
              <w:t xml:space="preserve">Établir des </w:t>
            </w:r>
            <w:r>
              <w:rPr>
                <w:rFonts w:ascii="Calibri" w:eastAsia="Yu Mincho" w:hAnsi="Calibri" w:cs="Calibri"/>
                <w:b/>
                <w:bCs/>
                <w:color w:val="000000"/>
                <w:lang w:eastAsia="en-GB" w:bidi="th-TH"/>
              </w:rPr>
              <w:t>mesures de protection</w:t>
            </w:r>
            <w:r>
              <w:rPr>
                <w:rFonts w:ascii="Calibri" w:eastAsia="Yu Mincho" w:hAnsi="Calibri" w:cs="Calibri"/>
                <w:color w:val="000000"/>
                <w:lang w:eastAsia="en-GB" w:bidi="th-TH"/>
              </w:rPr>
              <w:t xml:space="preserve"> pour les enfants victimes à tous les stades de la procédure judiciaire contre l’auteur présumé de l’infraction.</w:t>
            </w:r>
          </w:p>
        </w:tc>
        <w:tc>
          <w:tcPr>
            <w:tcW w:w="1520" w:type="dxa"/>
            <w:shd w:val="clear" w:color="auto" w:fill="auto"/>
            <w:tcMar>
              <w:top w:w="100" w:type="dxa"/>
              <w:left w:w="100" w:type="dxa"/>
              <w:bottom w:w="100" w:type="dxa"/>
              <w:right w:w="100" w:type="dxa"/>
            </w:tcMar>
          </w:tcPr>
          <w:p w14:paraId="00000091" w14:textId="77777777" w:rsidR="007835DE" w:rsidRDefault="00150191">
            <w:pPr>
              <w:widowControl w:val="0"/>
              <w:spacing w:line="240" w:lineRule="auto"/>
              <w:rPr>
                <w:rFonts w:ascii="Calibri" w:eastAsia="Calibri" w:hAnsi="Calibri" w:cs="Calibri"/>
              </w:rPr>
            </w:pPr>
            <w:r>
              <w:rPr>
                <w:rFonts w:ascii="Calibri" w:eastAsia="Calibri" w:hAnsi="Calibri" w:cs="Calibri"/>
              </w:rPr>
              <w:t>Non</w:t>
            </w:r>
          </w:p>
        </w:tc>
        <w:tc>
          <w:tcPr>
            <w:tcW w:w="4575" w:type="dxa"/>
            <w:shd w:val="clear" w:color="auto" w:fill="auto"/>
            <w:tcMar>
              <w:top w:w="100" w:type="dxa"/>
              <w:left w:w="100" w:type="dxa"/>
              <w:bottom w:w="100" w:type="dxa"/>
              <w:right w:w="100" w:type="dxa"/>
            </w:tcMar>
          </w:tcPr>
          <w:p w14:paraId="00000092" w14:textId="77777777" w:rsidR="007835DE" w:rsidRDefault="007835DE">
            <w:pPr>
              <w:widowControl w:val="0"/>
              <w:spacing w:line="240" w:lineRule="auto"/>
              <w:rPr>
                <w:rFonts w:ascii="Calibri" w:eastAsia="Calibri" w:hAnsi="Calibri" w:cs="Calibri"/>
              </w:rPr>
            </w:pPr>
          </w:p>
        </w:tc>
      </w:tr>
      <w:tr w:rsidR="007835DE" w14:paraId="47A0727F" w14:textId="77777777" w:rsidTr="003E2F33">
        <w:tc>
          <w:tcPr>
            <w:tcW w:w="555" w:type="dxa"/>
            <w:shd w:val="clear" w:color="auto" w:fill="auto"/>
            <w:tcMar>
              <w:top w:w="100" w:type="dxa"/>
              <w:left w:w="100" w:type="dxa"/>
              <w:bottom w:w="100" w:type="dxa"/>
              <w:right w:w="100" w:type="dxa"/>
            </w:tcMar>
          </w:tcPr>
          <w:p w14:paraId="00000093" w14:textId="77777777" w:rsidR="007835DE" w:rsidRDefault="00150191">
            <w:pPr>
              <w:widowControl w:val="0"/>
              <w:spacing w:line="240" w:lineRule="auto"/>
              <w:rPr>
                <w:rFonts w:ascii="Calibri" w:eastAsia="Calibri" w:hAnsi="Calibri" w:cs="Calibri"/>
              </w:rPr>
            </w:pPr>
            <w:r>
              <w:rPr>
                <w:rFonts w:ascii="Calibri" w:eastAsia="Calibri" w:hAnsi="Calibri" w:cs="Calibri"/>
              </w:rPr>
              <w:t>20.</w:t>
            </w:r>
          </w:p>
        </w:tc>
        <w:tc>
          <w:tcPr>
            <w:tcW w:w="3655" w:type="dxa"/>
            <w:shd w:val="clear" w:color="auto" w:fill="auto"/>
            <w:tcMar>
              <w:top w:w="100" w:type="dxa"/>
              <w:left w:w="100" w:type="dxa"/>
              <w:bottom w:w="100" w:type="dxa"/>
              <w:right w:w="100" w:type="dxa"/>
            </w:tcMar>
          </w:tcPr>
          <w:p w14:paraId="00000094" w14:textId="56EED2D6" w:rsidR="007835DE" w:rsidRPr="003E2F33" w:rsidRDefault="003E2F33" w:rsidP="003E2F33">
            <w:pPr>
              <w:spacing w:line="240" w:lineRule="auto"/>
              <w:jc w:val="both"/>
              <w:rPr>
                <w:rFonts w:ascii="Calibri" w:eastAsia="Yu Mincho" w:hAnsi="Calibri" w:cs="Calibri"/>
                <w:color w:val="000000"/>
                <w:lang w:eastAsia="en-GB" w:bidi="th-TH"/>
              </w:rPr>
            </w:pPr>
            <w:r>
              <w:rPr>
                <w:rFonts w:ascii="Calibri" w:eastAsia="Yu Mincho" w:hAnsi="Calibri" w:cs="Calibri"/>
                <w:color w:val="000000"/>
                <w:lang w:eastAsia="en-GB" w:bidi="th-TH"/>
              </w:rPr>
              <w:t xml:space="preserve">Établir des </w:t>
            </w:r>
            <w:r>
              <w:rPr>
                <w:rFonts w:ascii="Calibri" w:eastAsia="Yu Mincho" w:hAnsi="Calibri" w:cs="Calibri"/>
                <w:b/>
                <w:bCs/>
                <w:color w:val="000000"/>
                <w:lang w:eastAsia="en-GB" w:bidi="th-TH"/>
              </w:rPr>
              <w:t>méthodes d’entretien adaptées aux enfants</w:t>
            </w:r>
            <w:r>
              <w:rPr>
                <w:rFonts w:ascii="Calibri" w:eastAsia="Yu Mincho" w:hAnsi="Calibri" w:cs="Calibri"/>
                <w:bCs/>
                <w:color w:val="000000"/>
                <w:lang w:eastAsia="en-GB" w:bidi="th-TH"/>
              </w:rPr>
              <w:t xml:space="preserve"> par des services de police ayant reçu une formation professionnelle.  </w:t>
            </w:r>
          </w:p>
        </w:tc>
        <w:tc>
          <w:tcPr>
            <w:tcW w:w="1520" w:type="dxa"/>
            <w:shd w:val="clear" w:color="auto" w:fill="auto"/>
            <w:tcMar>
              <w:top w:w="100" w:type="dxa"/>
              <w:left w:w="100" w:type="dxa"/>
              <w:bottom w:w="100" w:type="dxa"/>
              <w:right w:w="100" w:type="dxa"/>
            </w:tcMar>
          </w:tcPr>
          <w:p w14:paraId="00000095" w14:textId="77777777" w:rsidR="007835DE" w:rsidRDefault="00150191">
            <w:pPr>
              <w:widowControl w:val="0"/>
              <w:spacing w:line="240" w:lineRule="auto"/>
              <w:rPr>
                <w:rFonts w:ascii="Calibri" w:eastAsia="Calibri" w:hAnsi="Calibri" w:cs="Calibri"/>
              </w:rPr>
            </w:pPr>
            <w:r>
              <w:rPr>
                <w:rFonts w:ascii="Calibri" w:eastAsia="Calibri" w:hAnsi="Calibri" w:cs="Calibri"/>
              </w:rPr>
              <w:t>Non</w:t>
            </w:r>
          </w:p>
        </w:tc>
        <w:tc>
          <w:tcPr>
            <w:tcW w:w="4575" w:type="dxa"/>
            <w:shd w:val="clear" w:color="auto" w:fill="auto"/>
            <w:tcMar>
              <w:top w:w="100" w:type="dxa"/>
              <w:left w:w="100" w:type="dxa"/>
              <w:bottom w:w="100" w:type="dxa"/>
              <w:right w:w="100" w:type="dxa"/>
            </w:tcMar>
          </w:tcPr>
          <w:p w14:paraId="00000096" w14:textId="77777777" w:rsidR="007835DE" w:rsidRDefault="007835DE">
            <w:pPr>
              <w:widowControl w:val="0"/>
              <w:spacing w:line="240" w:lineRule="auto"/>
              <w:rPr>
                <w:rFonts w:ascii="Calibri" w:eastAsia="Calibri" w:hAnsi="Calibri" w:cs="Calibri"/>
              </w:rPr>
            </w:pPr>
          </w:p>
        </w:tc>
      </w:tr>
      <w:tr w:rsidR="007835DE" w14:paraId="715556EA" w14:textId="77777777" w:rsidTr="003E2F33">
        <w:tc>
          <w:tcPr>
            <w:tcW w:w="555" w:type="dxa"/>
            <w:shd w:val="clear" w:color="auto" w:fill="auto"/>
            <w:tcMar>
              <w:top w:w="100" w:type="dxa"/>
              <w:left w:w="100" w:type="dxa"/>
              <w:bottom w:w="100" w:type="dxa"/>
              <w:right w:w="100" w:type="dxa"/>
            </w:tcMar>
          </w:tcPr>
          <w:p w14:paraId="00000097" w14:textId="77777777" w:rsidR="007835DE" w:rsidRDefault="00150191">
            <w:pPr>
              <w:widowControl w:val="0"/>
              <w:spacing w:line="240" w:lineRule="auto"/>
              <w:rPr>
                <w:rFonts w:ascii="Calibri" w:eastAsia="Calibri" w:hAnsi="Calibri" w:cs="Calibri"/>
              </w:rPr>
            </w:pPr>
            <w:r>
              <w:rPr>
                <w:rFonts w:ascii="Calibri" w:eastAsia="Calibri" w:hAnsi="Calibri" w:cs="Calibri"/>
              </w:rPr>
              <w:t>21.</w:t>
            </w:r>
          </w:p>
        </w:tc>
        <w:tc>
          <w:tcPr>
            <w:tcW w:w="3655" w:type="dxa"/>
            <w:shd w:val="clear" w:color="auto" w:fill="auto"/>
            <w:tcMar>
              <w:top w:w="100" w:type="dxa"/>
              <w:left w:w="100" w:type="dxa"/>
              <w:bottom w:w="100" w:type="dxa"/>
              <w:right w:w="100" w:type="dxa"/>
            </w:tcMar>
          </w:tcPr>
          <w:p w14:paraId="58AB7842" w14:textId="77777777" w:rsidR="003E2F33" w:rsidRDefault="003E2F33" w:rsidP="003E2F33">
            <w:pPr>
              <w:spacing w:line="240" w:lineRule="auto"/>
              <w:jc w:val="both"/>
              <w:rPr>
                <w:rFonts w:ascii="Calibri" w:eastAsia="Yu Mincho" w:hAnsi="Calibri" w:cs="Calibri"/>
                <w:color w:val="000000"/>
                <w:lang w:eastAsia="en-GB" w:bidi="th-TH"/>
              </w:rPr>
            </w:pPr>
            <w:r>
              <w:rPr>
                <w:rFonts w:ascii="Calibri" w:eastAsia="Yu Mincho" w:hAnsi="Calibri" w:cs="Calibri"/>
                <w:color w:val="000000"/>
                <w:lang w:eastAsia="en-GB" w:bidi="th-TH"/>
              </w:rPr>
              <w:t xml:space="preserve">Veiller à ce que la législation nationale prévoie le </w:t>
            </w:r>
            <w:r>
              <w:rPr>
                <w:rFonts w:ascii="Calibri" w:eastAsia="Yu Mincho" w:hAnsi="Calibri" w:cs="Calibri"/>
                <w:b/>
                <w:bCs/>
                <w:color w:val="000000"/>
                <w:lang w:eastAsia="en-GB" w:bidi="th-TH"/>
              </w:rPr>
              <w:t>droit pour les enfants victimes de recevoir un soutien pour leur rétablissement et leur réhabilitation</w:t>
            </w:r>
            <w:r>
              <w:rPr>
                <w:rFonts w:ascii="Calibri" w:eastAsia="Yu Mincho" w:hAnsi="Calibri" w:cs="Calibri"/>
                <w:color w:val="000000"/>
                <w:lang w:eastAsia="en-GB" w:bidi="th-TH"/>
              </w:rPr>
              <w:t>, y compris l’accès aux services de réinsertion.</w:t>
            </w:r>
          </w:p>
          <w:p w14:paraId="00000098" w14:textId="54263426" w:rsidR="007835DE" w:rsidRDefault="007835DE">
            <w:pPr>
              <w:spacing w:line="240" w:lineRule="auto"/>
              <w:rPr>
                <w:rFonts w:ascii="Calibri" w:eastAsia="Calibri" w:hAnsi="Calibri" w:cs="Calibri"/>
              </w:rPr>
            </w:pPr>
          </w:p>
        </w:tc>
        <w:tc>
          <w:tcPr>
            <w:tcW w:w="1520" w:type="dxa"/>
            <w:shd w:val="clear" w:color="auto" w:fill="auto"/>
            <w:tcMar>
              <w:top w:w="100" w:type="dxa"/>
              <w:left w:w="100" w:type="dxa"/>
              <w:bottom w:w="100" w:type="dxa"/>
              <w:right w:w="100" w:type="dxa"/>
            </w:tcMar>
          </w:tcPr>
          <w:p w14:paraId="00000099" w14:textId="24B1AB11" w:rsidR="007835DE" w:rsidRDefault="003E2F33">
            <w:pPr>
              <w:widowControl w:val="0"/>
              <w:spacing w:line="240" w:lineRule="auto"/>
              <w:rPr>
                <w:rFonts w:ascii="Calibri" w:eastAsia="Calibri" w:hAnsi="Calibri" w:cs="Calibri"/>
              </w:rPr>
            </w:pPr>
            <w:r>
              <w:rPr>
                <w:rFonts w:ascii="Calibri" w:eastAsia="Calibri" w:hAnsi="Calibri" w:cs="Calibri"/>
              </w:rPr>
              <w:t>Oui</w:t>
            </w:r>
          </w:p>
        </w:tc>
        <w:tc>
          <w:tcPr>
            <w:tcW w:w="4575" w:type="dxa"/>
            <w:shd w:val="clear" w:color="auto" w:fill="auto"/>
            <w:tcMar>
              <w:top w:w="100" w:type="dxa"/>
              <w:left w:w="100" w:type="dxa"/>
              <w:bottom w:w="100" w:type="dxa"/>
              <w:right w:w="100" w:type="dxa"/>
            </w:tcMar>
          </w:tcPr>
          <w:p w14:paraId="0000009A" w14:textId="77777777" w:rsidR="007835DE" w:rsidRDefault="00150191">
            <w:pPr>
              <w:widowControl w:val="0"/>
              <w:spacing w:line="240" w:lineRule="auto"/>
              <w:rPr>
                <w:rFonts w:ascii="Calibri" w:eastAsia="Calibri" w:hAnsi="Calibri" w:cs="Calibri"/>
              </w:rPr>
            </w:pPr>
            <w:r>
              <w:rPr>
                <w:rFonts w:ascii="Calibri" w:eastAsia="Calibri" w:hAnsi="Calibri" w:cs="Calibri"/>
              </w:rPr>
              <w:t>Article 62 de la Loi portant protection de l’enfant considère comme en situation difficile et bénéficiant d'une protection spéciale l'enfant exploité sexuellement. La protection sociale permet à l’enfant d’être admis dans une institution publique, une structure ou un établissement de garde et d'éducation créé par l'Etat, avec comme objectif la garde, la rééducation et la réinsertion sociale de l’enfant (article 67). Enfin, L'État assure la réadaptation et la réinsertion de l'enfant en situation difficile (article 63).</w:t>
            </w:r>
          </w:p>
          <w:p w14:paraId="0000009C" w14:textId="4EFC6FF6" w:rsidR="007835DE" w:rsidRDefault="007835DE">
            <w:pPr>
              <w:widowControl w:val="0"/>
              <w:spacing w:line="240" w:lineRule="auto"/>
              <w:rPr>
                <w:rFonts w:ascii="Calibri" w:eastAsia="Calibri" w:hAnsi="Calibri" w:cs="Calibri"/>
              </w:rPr>
            </w:pPr>
          </w:p>
        </w:tc>
      </w:tr>
      <w:tr w:rsidR="007835DE" w14:paraId="71F4349C" w14:textId="77777777" w:rsidTr="003E2F33">
        <w:tc>
          <w:tcPr>
            <w:tcW w:w="555" w:type="dxa"/>
            <w:shd w:val="clear" w:color="auto" w:fill="auto"/>
            <w:tcMar>
              <w:top w:w="100" w:type="dxa"/>
              <w:left w:w="100" w:type="dxa"/>
              <w:bottom w:w="100" w:type="dxa"/>
              <w:right w:w="100" w:type="dxa"/>
            </w:tcMar>
          </w:tcPr>
          <w:p w14:paraId="0000009D" w14:textId="77777777" w:rsidR="007835DE" w:rsidRDefault="00150191">
            <w:pPr>
              <w:widowControl w:val="0"/>
              <w:spacing w:line="240" w:lineRule="auto"/>
              <w:rPr>
                <w:rFonts w:ascii="Calibri" w:eastAsia="Calibri" w:hAnsi="Calibri" w:cs="Calibri"/>
              </w:rPr>
            </w:pPr>
            <w:r>
              <w:rPr>
                <w:rFonts w:ascii="Calibri" w:eastAsia="Calibri" w:hAnsi="Calibri" w:cs="Calibri"/>
              </w:rPr>
              <w:t>22.</w:t>
            </w:r>
          </w:p>
        </w:tc>
        <w:tc>
          <w:tcPr>
            <w:tcW w:w="3655" w:type="dxa"/>
            <w:shd w:val="clear" w:color="auto" w:fill="auto"/>
            <w:tcMar>
              <w:top w:w="100" w:type="dxa"/>
              <w:left w:w="100" w:type="dxa"/>
              <w:bottom w:w="100" w:type="dxa"/>
              <w:right w:w="100" w:type="dxa"/>
            </w:tcMar>
          </w:tcPr>
          <w:p w14:paraId="7EFEEF18" w14:textId="77777777" w:rsidR="003E2F33" w:rsidRDefault="003E2F33" w:rsidP="003E2F33">
            <w:pPr>
              <w:spacing w:line="240" w:lineRule="auto"/>
              <w:jc w:val="both"/>
              <w:rPr>
                <w:rFonts w:ascii="Calibri" w:eastAsia="Yu Mincho" w:hAnsi="Calibri" w:cs="Calibri"/>
                <w:color w:val="000000"/>
                <w:lang w:eastAsia="en-GB" w:bidi="th-TH"/>
              </w:rPr>
            </w:pPr>
            <w:r>
              <w:rPr>
                <w:rFonts w:ascii="Calibri" w:eastAsia="Yu Mincho" w:hAnsi="Calibri" w:cs="Calibri"/>
                <w:color w:val="000000"/>
                <w:lang w:eastAsia="en-GB" w:bidi="th-TH"/>
              </w:rPr>
              <w:t xml:space="preserve">Établir un </w:t>
            </w:r>
            <w:r>
              <w:rPr>
                <w:rFonts w:ascii="Calibri" w:eastAsia="Yu Mincho" w:hAnsi="Calibri" w:cs="Calibri"/>
                <w:b/>
                <w:bCs/>
                <w:color w:val="000000"/>
                <w:lang w:eastAsia="en-GB" w:bidi="th-TH"/>
              </w:rPr>
              <w:t>mécanisme national de signalement (par exemple, une ligne d’assistance téléphonique)</w:t>
            </w:r>
            <w:r>
              <w:rPr>
                <w:rFonts w:ascii="Calibri" w:eastAsia="Yu Mincho" w:hAnsi="Calibri" w:cs="Calibri"/>
                <w:color w:val="000000"/>
                <w:lang w:eastAsia="en-GB" w:bidi="th-TH"/>
              </w:rPr>
              <w:t xml:space="preserve"> qui coordonne l’accès aux services et aide à surmonter les craintes à signaler l’exploitation sexuelle des enfants.</w:t>
            </w:r>
          </w:p>
          <w:p w14:paraId="0000009E" w14:textId="6652511F" w:rsidR="007835DE" w:rsidRDefault="007835DE">
            <w:pPr>
              <w:spacing w:line="240" w:lineRule="auto"/>
              <w:rPr>
                <w:rFonts w:ascii="Calibri" w:eastAsia="Calibri" w:hAnsi="Calibri" w:cs="Calibri"/>
              </w:rPr>
            </w:pPr>
          </w:p>
        </w:tc>
        <w:tc>
          <w:tcPr>
            <w:tcW w:w="1520" w:type="dxa"/>
            <w:shd w:val="clear" w:color="auto" w:fill="auto"/>
            <w:tcMar>
              <w:top w:w="100" w:type="dxa"/>
              <w:left w:w="100" w:type="dxa"/>
              <w:bottom w:w="100" w:type="dxa"/>
              <w:right w:w="100" w:type="dxa"/>
            </w:tcMar>
          </w:tcPr>
          <w:p w14:paraId="0000009F" w14:textId="0EFEB5BE" w:rsidR="007835DE" w:rsidRDefault="003E2F33">
            <w:pPr>
              <w:widowControl w:val="0"/>
              <w:spacing w:line="240" w:lineRule="auto"/>
              <w:rPr>
                <w:rFonts w:ascii="Calibri" w:eastAsia="Calibri" w:hAnsi="Calibri" w:cs="Calibri"/>
              </w:rPr>
            </w:pPr>
            <w:r>
              <w:rPr>
                <w:rFonts w:ascii="Calibri" w:eastAsia="Calibri" w:hAnsi="Calibri" w:cs="Calibri"/>
              </w:rPr>
              <w:t>Oui</w:t>
            </w:r>
          </w:p>
        </w:tc>
        <w:tc>
          <w:tcPr>
            <w:tcW w:w="4575" w:type="dxa"/>
            <w:shd w:val="clear" w:color="auto" w:fill="auto"/>
            <w:tcMar>
              <w:top w:w="100" w:type="dxa"/>
              <w:left w:w="100" w:type="dxa"/>
              <w:bottom w:w="100" w:type="dxa"/>
              <w:right w:w="100" w:type="dxa"/>
            </w:tcMar>
          </w:tcPr>
          <w:p w14:paraId="000000A0" w14:textId="77777777" w:rsidR="007835DE" w:rsidRDefault="00150191">
            <w:pPr>
              <w:widowControl w:val="0"/>
              <w:spacing w:line="240" w:lineRule="auto"/>
              <w:rPr>
                <w:rFonts w:ascii="Calibri" w:eastAsia="Calibri" w:hAnsi="Calibri" w:cs="Calibri"/>
              </w:rPr>
            </w:pPr>
            <w:r>
              <w:rPr>
                <w:rFonts w:ascii="Calibri" w:eastAsia="Calibri" w:hAnsi="Calibri" w:cs="Calibri"/>
              </w:rPr>
              <w:t xml:space="preserve">En 2019, L’ONG Progrès Santé Sans Prix (PSSP) a mis en place le numéro 106, une ligne gratuite pour dénoncer les violences sexuelles et offrir à la victime une prise en charge médicale, psychologique, judiciaire et juridique. C’est un numéro accessible par tous et pour tous. Il est gratuit et disponible 24h/24 et 7 jours sur 7. Cependant, le numéro 106 n’est opérationnel que dans quelques provinces notamment Kinshasa, Kongo-Central, </w:t>
            </w:r>
            <w:proofErr w:type="spellStart"/>
            <w:r>
              <w:rPr>
                <w:rFonts w:ascii="Calibri" w:eastAsia="Calibri" w:hAnsi="Calibri" w:cs="Calibri"/>
              </w:rPr>
              <w:t>Tshopo</w:t>
            </w:r>
            <w:proofErr w:type="spellEnd"/>
            <w:r>
              <w:rPr>
                <w:rFonts w:ascii="Calibri" w:eastAsia="Calibri" w:hAnsi="Calibri" w:cs="Calibri"/>
              </w:rPr>
              <w:t>, Maniema, Kasaï-Oriental, Nord et Sud-Kivu.</w:t>
            </w:r>
          </w:p>
          <w:p w14:paraId="000000A1" w14:textId="77777777" w:rsidR="007835DE" w:rsidRDefault="00150191">
            <w:pPr>
              <w:widowControl w:val="0"/>
              <w:spacing w:line="240" w:lineRule="auto"/>
              <w:rPr>
                <w:rFonts w:ascii="Calibri" w:eastAsia="Calibri" w:hAnsi="Calibri" w:cs="Calibri"/>
              </w:rPr>
            </w:pPr>
            <w:r>
              <w:rPr>
                <w:rFonts w:ascii="Calibri" w:eastAsia="Calibri" w:hAnsi="Calibri" w:cs="Calibri"/>
              </w:rPr>
              <w:t>Il existe aussi un numéro vert, le 4267, pour permettre de dénoncer et prévenir les violences faites aux femmes.</w:t>
            </w:r>
          </w:p>
        </w:tc>
      </w:tr>
      <w:tr w:rsidR="007835DE" w14:paraId="40932A33" w14:textId="77777777" w:rsidTr="003E2F33">
        <w:tc>
          <w:tcPr>
            <w:tcW w:w="555" w:type="dxa"/>
            <w:shd w:val="clear" w:color="auto" w:fill="auto"/>
            <w:tcMar>
              <w:top w:w="100" w:type="dxa"/>
              <w:left w:w="100" w:type="dxa"/>
              <w:bottom w:w="100" w:type="dxa"/>
              <w:right w:w="100" w:type="dxa"/>
            </w:tcMar>
          </w:tcPr>
          <w:p w14:paraId="000000A2" w14:textId="77777777" w:rsidR="007835DE" w:rsidRDefault="00150191">
            <w:pPr>
              <w:widowControl w:val="0"/>
              <w:spacing w:line="240" w:lineRule="auto"/>
              <w:rPr>
                <w:rFonts w:ascii="Calibri" w:eastAsia="Calibri" w:hAnsi="Calibri" w:cs="Calibri"/>
              </w:rPr>
            </w:pPr>
            <w:r>
              <w:rPr>
                <w:rFonts w:ascii="Calibri" w:eastAsia="Calibri" w:hAnsi="Calibri" w:cs="Calibri"/>
              </w:rPr>
              <w:t>23.</w:t>
            </w:r>
          </w:p>
        </w:tc>
        <w:tc>
          <w:tcPr>
            <w:tcW w:w="3655" w:type="dxa"/>
            <w:shd w:val="clear" w:color="auto" w:fill="auto"/>
            <w:tcMar>
              <w:top w:w="100" w:type="dxa"/>
              <w:left w:w="100" w:type="dxa"/>
              <w:bottom w:w="100" w:type="dxa"/>
              <w:right w:w="100" w:type="dxa"/>
            </w:tcMar>
          </w:tcPr>
          <w:p w14:paraId="339A863E" w14:textId="77777777" w:rsidR="003E2F33" w:rsidRDefault="003E2F33" w:rsidP="003E2F33">
            <w:pPr>
              <w:spacing w:line="240" w:lineRule="auto"/>
              <w:jc w:val="both"/>
              <w:rPr>
                <w:rFonts w:ascii="Calibri" w:eastAsia="Yu Mincho" w:hAnsi="Calibri" w:cs="Calibri"/>
                <w:color w:val="000000"/>
                <w:lang w:eastAsia="en-GB" w:bidi="th-TH"/>
              </w:rPr>
            </w:pPr>
            <w:r>
              <w:rPr>
                <w:rFonts w:ascii="Calibri" w:eastAsia="Yu Mincho" w:hAnsi="Calibri" w:cs="Cordia New"/>
                <w:color w:val="000000"/>
                <w:lang w:eastAsia="en-GB" w:bidi="th-TH"/>
              </w:rPr>
              <w:t xml:space="preserve">Créer des lois, des réglementations et des procédures relatives à la </w:t>
            </w:r>
            <w:r>
              <w:rPr>
                <w:rFonts w:ascii="Calibri" w:eastAsia="Yu Mincho" w:hAnsi="Calibri" w:cs="Cordia New"/>
                <w:b/>
                <w:bCs/>
                <w:color w:val="000000"/>
                <w:lang w:eastAsia="en-GB" w:bidi="th-TH"/>
              </w:rPr>
              <w:t>conservation et à la préservation des données</w:t>
            </w:r>
            <w:r>
              <w:rPr>
                <w:rFonts w:ascii="Calibri" w:eastAsia="Yu Mincho" w:hAnsi="Calibri" w:cs="Cordia New"/>
                <w:color w:val="000000"/>
                <w:lang w:eastAsia="en-GB" w:bidi="th-TH"/>
              </w:rPr>
              <w:t xml:space="preserve">, afin de garantir la conservation et la préservation des preuves numériques et de permettre la coopération avec les services répressifs qui s’appliquent aux FSI, aux sociétés de téléphonie mobile, aux réseaux sociaux numériques et aux entreprises de communication, ainsi qu’aux entreprises de stockage cloud, basées ou opérant dans une juridiction nationale.  </w:t>
            </w:r>
          </w:p>
          <w:p w14:paraId="000000A3" w14:textId="15C7F8A5" w:rsidR="007835DE" w:rsidRDefault="007835DE">
            <w:pPr>
              <w:spacing w:line="240" w:lineRule="auto"/>
              <w:rPr>
                <w:rFonts w:ascii="Calibri" w:eastAsia="Calibri" w:hAnsi="Calibri" w:cs="Calibri"/>
              </w:rPr>
            </w:pPr>
          </w:p>
        </w:tc>
        <w:tc>
          <w:tcPr>
            <w:tcW w:w="1520" w:type="dxa"/>
            <w:shd w:val="clear" w:color="auto" w:fill="auto"/>
            <w:tcMar>
              <w:top w:w="100" w:type="dxa"/>
              <w:left w:w="100" w:type="dxa"/>
              <w:bottom w:w="100" w:type="dxa"/>
              <w:right w:w="100" w:type="dxa"/>
            </w:tcMar>
          </w:tcPr>
          <w:p w14:paraId="000000A4" w14:textId="77777777" w:rsidR="007835DE" w:rsidRDefault="00150191">
            <w:pPr>
              <w:widowControl w:val="0"/>
              <w:spacing w:line="240" w:lineRule="auto"/>
              <w:rPr>
                <w:rFonts w:ascii="Calibri" w:eastAsia="Calibri" w:hAnsi="Calibri" w:cs="Calibri"/>
              </w:rPr>
            </w:pPr>
            <w:r>
              <w:rPr>
                <w:rFonts w:ascii="Calibri" w:eastAsia="Calibri" w:hAnsi="Calibri" w:cs="Calibri"/>
              </w:rPr>
              <w:t>Non</w:t>
            </w:r>
          </w:p>
        </w:tc>
        <w:tc>
          <w:tcPr>
            <w:tcW w:w="4575" w:type="dxa"/>
            <w:shd w:val="clear" w:color="auto" w:fill="auto"/>
            <w:tcMar>
              <w:top w:w="100" w:type="dxa"/>
              <w:left w:w="100" w:type="dxa"/>
              <w:bottom w:w="100" w:type="dxa"/>
              <w:right w:w="100" w:type="dxa"/>
            </w:tcMar>
          </w:tcPr>
          <w:p w14:paraId="000000A5" w14:textId="77777777" w:rsidR="007835DE" w:rsidRDefault="007835DE">
            <w:pPr>
              <w:widowControl w:val="0"/>
              <w:spacing w:line="240" w:lineRule="auto"/>
              <w:rPr>
                <w:rFonts w:ascii="Calibri" w:eastAsia="Calibri" w:hAnsi="Calibri" w:cs="Calibri"/>
              </w:rPr>
            </w:pPr>
          </w:p>
        </w:tc>
      </w:tr>
      <w:tr w:rsidR="007835DE" w14:paraId="68C6C529" w14:textId="77777777" w:rsidTr="003E2F33">
        <w:tc>
          <w:tcPr>
            <w:tcW w:w="555" w:type="dxa"/>
            <w:shd w:val="clear" w:color="auto" w:fill="auto"/>
            <w:tcMar>
              <w:top w:w="100" w:type="dxa"/>
              <w:left w:w="100" w:type="dxa"/>
              <w:bottom w:w="100" w:type="dxa"/>
              <w:right w:w="100" w:type="dxa"/>
            </w:tcMar>
          </w:tcPr>
          <w:p w14:paraId="000000A6" w14:textId="77777777" w:rsidR="007835DE" w:rsidRDefault="00150191">
            <w:pPr>
              <w:widowControl w:val="0"/>
              <w:spacing w:line="240" w:lineRule="auto"/>
              <w:rPr>
                <w:rFonts w:ascii="Calibri" w:eastAsia="Calibri" w:hAnsi="Calibri" w:cs="Calibri"/>
              </w:rPr>
            </w:pPr>
            <w:r>
              <w:rPr>
                <w:rFonts w:ascii="Calibri" w:eastAsia="Calibri" w:hAnsi="Calibri" w:cs="Calibri"/>
              </w:rPr>
              <w:t>24.</w:t>
            </w:r>
          </w:p>
          <w:p w14:paraId="000000A7" w14:textId="77777777" w:rsidR="007835DE" w:rsidRDefault="007835DE">
            <w:pPr>
              <w:widowControl w:val="0"/>
              <w:spacing w:line="240" w:lineRule="auto"/>
              <w:rPr>
                <w:rFonts w:ascii="Calibri" w:eastAsia="Calibri" w:hAnsi="Calibri" w:cs="Calibri"/>
              </w:rPr>
            </w:pPr>
          </w:p>
        </w:tc>
        <w:tc>
          <w:tcPr>
            <w:tcW w:w="3655" w:type="dxa"/>
            <w:shd w:val="clear" w:color="auto" w:fill="auto"/>
            <w:tcMar>
              <w:top w:w="100" w:type="dxa"/>
              <w:left w:w="100" w:type="dxa"/>
              <w:bottom w:w="100" w:type="dxa"/>
              <w:right w:w="100" w:type="dxa"/>
            </w:tcMar>
          </w:tcPr>
          <w:p w14:paraId="56F59256" w14:textId="77777777" w:rsidR="003E2F33" w:rsidRDefault="003E2F33" w:rsidP="003E2F33">
            <w:pPr>
              <w:spacing w:line="240" w:lineRule="auto"/>
              <w:jc w:val="both"/>
              <w:rPr>
                <w:rFonts w:ascii="Calibri" w:eastAsia="Yu Mincho" w:hAnsi="Calibri" w:cs="Calibri"/>
                <w:color w:val="000000"/>
                <w:lang w:eastAsia="en-GB" w:bidi="th-TH"/>
              </w:rPr>
            </w:pPr>
            <w:bookmarkStart w:id="0" w:name="_heading=h.gjdgxs" w:colFirst="0" w:colLast="0"/>
            <w:bookmarkEnd w:id="0"/>
            <w:r>
              <w:rPr>
                <w:rFonts w:ascii="Calibri" w:eastAsia="Yu Mincho" w:hAnsi="Calibri" w:cs="Calibri"/>
                <w:color w:val="000000"/>
                <w:lang w:eastAsia="en-GB" w:bidi="th-TH"/>
              </w:rPr>
              <w:t xml:space="preserve">Veiller à ce que la législation nationale prévoie le </w:t>
            </w:r>
            <w:r>
              <w:rPr>
                <w:rFonts w:ascii="Calibri" w:eastAsia="Yu Mincho" w:hAnsi="Calibri" w:cs="Calibri"/>
                <w:b/>
                <w:bCs/>
                <w:color w:val="000000"/>
                <w:lang w:eastAsia="en-GB" w:bidi="th-TH"/>
              </w:rPr>
              <w:t>droit pour tous les enfants victimes d’exploitation sexuelle de demander réparation</w:t>
            </w:r>
            <w:r>
              <w:rPr>
                <w:rFonts w:ascii="Calibri" w:eastAsia="Yu Mincho" w:hAnsi="Calibri" w:cs="Calibri"/>
                <w:color w:val="000000"/>
                <w:lang w:eastAsia="en-GB" w:bidi="th-TH"/>
              </w:rPr>
              <w:t xml:space="preserve"> devant les tribunaux nationaux auprès des auteurs condamnés qui leur ont porté préjudice et/ou par le biais de fonds gérés par l’État.</w:t>
            </w:r>
          </w:p>
          <w:p w14:paraId="000000A8" w14:textId="20CC4165" w:rsidR="007835DE" w:rsidRDefault="007835DE">
            <w:pPr>
              <w:spacing w:line="240" w:lineRule="auto"/>
              <w:rPr>
                <w:rFonts w:ascii="Calibri" w:eastAsia="Calibri" w:hAnsi="Calibri" w:cs="Calibri"/>
              </w:rPr>
            </w:pPr>
          </w:p>
        </w:tc>
        <w:tc>
          <w:tcPr>
            <w:tcW w:w="1520" w:type="dxa"/>
            <w:shd w:val="clear" w:color="auto" w:fill="auto"/>
            <w:tcMar>
              <w:top w:w="100" w:type="dxa"/>
              <w:left w:w="100" w:type="dxa"/>
              <w:bottom w:w="100" w:type="dxa"/>
              <w:right w:w="100" w:type="dxa"/>
            </w:tcMar>
          </w:tcPr>
          <w:p w14:paraId="000000A9" w14:textId="176567CB" w:rsidR="007835DE" w:rsidRDefault="003E2F33">
            <w:pPr>
              <w:widowControl w:val="0"/>
              <w:spacing w:line="240" w:lineRule="auto"/>
              <w:rPr>
                <w:rFonts w:ascii="Calibri" w:eastAsia="Calibri" w:hAnsi="Calibri" w:cs="Calibri"/>
              </w:rPr>
            </w:pPr>
            <w:r>
              <w:rPr>
                <w:rFonts w:ascii="Calibri" w:eastAsia="Calibri" w:hAnsi="Calibri" w:cs="Calibri"/>
              </w:rPr>
              <w:t>Oui</w:t>
            </w:r>
          </w:p>
        </w:tc>
        <w:tc>
          <w:tcPr>
            <w:tcW w:w="4575" w:type="dxa"/>
            <w:shd w:val="clear" w:color="auto" w:fill="auto"/>
            <w:tcMar>
              <w:top w:w="100" w:type="dxa"/>
              <w:left w:w="100" w:type="dxa"/>
              <w:bottom w:w="100" w:type="dxa"/>
              <w:right w:w="100" w:type="dxa"/>
            </w:tcMar>
          </w:tcPr>
          <w:p w14:paraId="000000AC" w14:textId="17D0B7BF" w:rsidR="00403B77" w:rsidRDefault="00150191" w:rsidP="00403B77">
            <w:pPr>
              <w:widowControl w:val="0"/>
              <w:spacing w:line="240" w:lineRule="auto"/>
              <w:rPr>
                <w:rFonts w:ascii="Calibri" w:eastAsia="Calibri" w:hAnsi="Calibri" w:cs="Calibri"/>
              </w:rPr>
            </w:pPr>
            <w:r>
              <w:rPr>
                <w:rFonts w:ascii="Calibri" w:eastAsia="Calibri" w:hAnsi="Calibri" w:cs="Calibri"/>
              </w:rPr>
              <w:t>L’article 69 du Code de Procédure Pénale autorise la partie lésée à entamer une action en réparation du dommage en se constituant partie civile. La loi ne fait pas de différence explicite entre les victimes nationaux et non nationaux.</w:t>
            </w:r>
          </w:p>
        </w:tc>
      </w:tr>
    </w:tbl>
    <w:p w14:paraId="000000AD" w14:textId="77777777" w:rsidR="007835DE" w:rsidRDefault="007835DE">
      <w:pPr>
        <w:spacing w:line="240" w:lineRule="auto"/>
        <w:rPr>
          <w:rFonts w:ascii="Calibri" w:eastAsia="Calibri" w:hAnsi="Calibri" w:cs="Calibri"/>
        </w:rPr>
      </w:pPr>
    </w:p>
    <w:p w14:paraId="000000AE" w14:textId="2298F88F" w:rsidR="007835DE" w:rsidRDefault="007835DE">
      <w:pPr>
        <w:spacing w:line="240" w:lineRule="auto"/>
        <w:jc w:val="center"/>
        <w:rPr>
          <w:rFonts w:ascii="Calibri" w:eastAsia="Calibri" w:hAnsi="Calibri" w:cs="Calibri"/>
          <w:b/>
        </w:rPr>
      </w:pPr>
      <w:bookmarkStart w:id="1" w:name="_GoBack"/>
      <w:bookmarkEnd w:id="1"/>
    </w:p>
    <w:p w14:paraId="000000AF" w14:textId="77777777" w:rsidR="007835DE" w:rsidRDefault="00150191">
      <w:pPr>
        <w:spacing w:line="240" w:lineRule="auto"/>
        <w:jc w:val="center"/>
        <w:rPr>
          <w:rFonts w:ascii="Calibri" w:eastAsia="Calibri" w:hAnsi="Calibri" w:cs="Calibri"/>
          <w:b/>
        </w:rPr>
      </w:pPr>
      <w:r>
        <w:rPr>
          <w:rFonts w:ascii="Calibri" w:eastAsia="Calibri" w:hAnsi="Calibri" w:cs="Calibri"/>
          <w:b/>
        </w:rPr>
        <w:t>République Démocratique du Congo - Législation</w:t>
      </w:r>
    </w:p>
    <w:p w14:paraId="000000B0" w14:textId="77777777" w:rsidR="007835DE" w:rsidRDefault="007835DE">
      <w:pPr>
        <w:spacing w:line="240" w:lineRule="auto"/>
        <w:rPr>
          <w:rFonts w:ascii="Calibri" w:eastAsia="Calibri" w:hAnsi="Calibri" w:cs="Calibri"/>
        </w:rPr>
      </w:pPr>
    </w:p>
    <w:p w14:paraId="000000B1" w14:textId="77777777" w:rsidR="007835DE" w:rsidRDefault="007835DE">
      <w:pPr>
        <w:spacing w:line="240" w:lineRule="auto"/>
        <w:rPr>
          <w:rFonts w:ascii="Calibri" w:eastAsia="Calibri" w:hAnsi="Calibri" w:cs="Calibri"/>
        </w:rPr>
      </w:pPr>
    </w:p>
    <w:p w14:paraId="000000B2" w14:textId="05440E37" w:rsidR="007835DE" w:rsidRDefault="00AA38D0">
      <w:pPr>
        <w:spacing w:line="240" w:lineRule="auto"/>
        <w:rPr>
          <w:rFonts w:ascii="Calibri" w:eastAsia="Calibri" w:hAnsi="Calibri" w:cs="Calibri"/>
        </w:rPr>
      </w:pPr>
      <w:hyperlink r:id="rId11" w:history="1">
        <w:r w:rsidR="00C847D8" w:rsidRPr="00C847D8">
          <w:rPr>
            <w:rStyle w:val="Hyperlink"/>
            <w:rFonts w:ascii="Calibri" w:eastAsia="Calibri" w:hAnsi="Calibri" w:cs="Calibri"/>
          </w:rPr>
          <w:t>Code Pénal</w:t>
        </w:r>
      </w:hyperlink>
    </w:p>
    <w:p w14:paraId="000000B3" w14:textId="77777777" w:rsidR="007835DE" w:rsidRDefault="007835DE">
      <w:pPr>
        <w:spacing w:line="240" w:lineRule="auto"/>
        <w:rPr>
          <w:rFonts w:ascii="Calibri" w:eastAsia="Calibri" w:hAnsi="Calibri" w:cs="Calibri"/>
        </w:rPr>
      </w:pPr>
    </w:p>
    <w:p w14:paraId="000000B4" w14:textId="3A216392" w:rsidR="007835DE" w:rsidRDefault="00AA38D0">
      <w:pPr>
        <w:spacing w:line="240" w:lineRule="auto"/>
        <w:rPr>
          <w:rFonts w:ascii="Calibri" w:eastAsia="Calibri" w:hAnsi="Calibri" w:cs="Calibri"/>
        </w:rPr>
      </w:pPr>
      <w:hyperlink r:id="rId12" w:history="1">
        <w:r w:rsidR="00C847D8" w:rsidRPr="00C847D8">
          <w:rPr>
            <w:rStyle w:val="Hyperlink"/>
            <w:rFonts w:ascii="Calibri" w:eastAsia="Calibri" w:hAnsi="Calibri" w:cs="Calibri"/>
          </w:rPr>
          <w:t>Code de Procédure Pénale</w:t>
        </w:r>
      </w:hyperlink>
    </w:p>
    <w:p w14:paraId="000000B5" w14:textId="77777777" w:rsidR="007835DE" w:rsidRDefault="007835DE">
      <w:pPr>
        <w:spacing w:line="240" w:lineRule="auto"/>
        <w:rPr>
          <w:rFonts w:ascii="Calibri" w:eastAsia="Calibri" w:hAnsi="Calibri" w:cs="Calibri"/>
        </w:rPr>
      </w:pPr>
    </w:p>
    <w:p w14:paraId="46EF1F8E" w14:textId="426EFA66" w:rsidR="00C847D8" w:rsidRDefault="00AA38D0">
      <w:pPr>
        <w:spacing w:line="240" w:lineRule="auto"/>
        <w:rPr>
          <w:rFonts w:ascii="Calibri" w:eastAsia="Calibri" w:hAnsi="Calibri" w:cs="Calibri"/>
        </w:rPr>
      </w:pPr>
      <w:hyperlink r:id="rId13" w:history="1">
        <w:r w:rsidR="00150191" w:rsidRPr="00C847D8">
          <w:rPr>
            <w:rStyle w:val="Hyperlink"/>
            <w:rFonts w:ascii="Calibri" w:eastAsia="Calibri" w:hAnsi="Calibri" w:cs="Calibri"/>
          </w:rPr>
          <w:t>Loi n° 06/018 du 20 juillet 2006 modifiant et complétant le décret du 30 janvier 19</w:t>
        </w:r>
        <w:r w:rsidR="00C847D8" w:rsidRPr="00C847D8">
          <w:rPr>
            <w:rStyle w:val="Hyperlink"/>
            <w:rFonts w:ascii="Calibri" w:eastAsia="Calibri" w:hAnsi="Calibri" w:cs="Calibri"/>
          </w:rPr>
          <w:t>40 portant Code pénal congolais</w:t>
        </w:r>
      </w:hyperlink>
    </w:p>
    <w:p w14:paraId="000000B8" w14:textId="2B8275D4" w:rsidR="007835DE" w:rsidRDefault="00C847D8">
      <w:pPr>
        <w:spacing w:line="240" w:lineRule="auto"/>
        <w:rPr>
          <w:rFonts w:ascii="Calibri" w:eastAsia="Calibri" w:hAnsi="Calibri" w:cs="Calibri"/>
          <w:b/>
        </w:rPr>
      </w:pPr>
      <w:r>
        <w:rPr>
          <w:rFonts w:ascii="Calibri" w:eastAsia="Calibri" w:hAnsi="Calibri" w:cs="Calibri"/>
          <w:b/>
        </w:rPr>
        <w:t xml:space="preserve"> </w:t>
      </w:r>
    </w:p>
    <w:p w14:paraId="000000B9" w14:textId="1C0B0EB0" w:rsidR="007835DE" w:rsidRDefault="00AA38D0">
      <w:pPr>
        <w:spacing w:line="240" w:lineRule="auto"/>
        <w:rPr>
          <w:rFonts w:ascii="Calibri" w:eastAsia="Calibri" w:hAnsi="Calibri" w:cs="Calibri"/>
          <w:b/>
        </w:rPr>
      </w:pPr>
      <w:hyperlink r:id="rId14" w:history="1">
        <w:r w:rsidR="00150191" w:rsidRPr="00C847D8">
          <w:rPr>
            <w:rStyle w:val="Hyperlink"/>
            <w:rFonts w:ascii="Calibri" w:eastAsia="Calibri" w:hAnsi="Calibri" w:cs="Calibri"/>
          </w:rPr>
          <w:t>Loi n° 09/001 du 10 janvier 2009 portant protection</w:t>
        </w:r>
        <w:r w:rsidR="00C847D8" w:rsidRPr="00C847D8">
          <w:rPr>
            <w:rStyle w:val="Hyperlink"/>
            <w:rFonts w:ascii="Calibri" w:eastAsia="Calibri" w:hAnsi="Calibri" w:cs="Calibri"/>
          </w:rPr>
          <w:t xml:space="preserve"> de l'enfant</w:t>
        </w:r>
      </w:hyperlink>
    </w:p>
    <w:p w14:paraId="000000BA" w14:textId="77777777" w:rsidR="007835DE" w:rsidRDefault="00150191">
      <w:pPr>
        <w:spacing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000000BB" w14:textId="0B9C7DF5" w:rsidR="007835DE" w:rsidRDefault="00AA38D0">
      <w:pPr>
        <w:spacing w:line="240" w:lineRule="auto"/>
        <w:rPr>
          <w:rFonts w:ascii="Calibri" w:eastAsia="Calibri" w:hAnsi="Calibri" w:cs="Calibri"/>
        </w:rPr>
      </w:pPr>
      <w:hyperlink r:id="rId15" w:history="1">
        <w:r w:rsidR="00150191" w:rsidRPr="00C847D8">
          <w:rPr>
            <w:rStyle w:val="Hyperlink"/>
            <w:rFonts w:ascii="Calibri" w:eastAsia="Calibri" w:hAnsi="Calibri" w:cs="Calibri"/>
          </w:rPr>
          <w:t>Décret du 12 avril</w:t>
        </w:r>
        <w:r w:rsidR="00C847D8" w:rsidRPr="00C847D8">
          <w:rPr>
            <w:rStyle w:val="Hyperlink"/>
            <w:rFonts w:ascii="Calibri" w:eastAsia="Calibri" w:hAnsi="Calibri" w:cs="Calibri"/>
          </w:rPr>
          <w:t xml:space="preserve"> 1886 relatif </w:t>
        </w:r>
        <w:proofErr w:type="spellStart"/>
        <w:r w:rsidR="00C847D8" w:rsidRPr="00C847D8">
          <w:rPr>
            <w:rStyle w:val="Hyperlink"/>
            <w:rFonts w:ascii="Calibri" w:eastAsia="Calibri" w:hAnsi="Calibri" w:cs="Calibri"/>
          </w:rPr>
          <w:t>a</w:t>
        </w:r>
        <w:proofErr w:type="spellEnd"/>
        <w:r w:rsidR="00C847D8" w:rsidRPr="00C847D8">
          <w:rPr>
            <w:rStyle w:val="Hyperlink"/>
            <w:rFonts w:ascii="Calibri" w:eastAsia="Calibri" w:hAnsi="Calibri" w:cs="Calibri"/>
          </w:rPr>
          <w:t>̀ l’extradition</w:t>
        </w:r>
      </w:hyperlink>
    </w:p>
    <w:p w14:paraId="000000BC" w14:textId="77777777" w:rsidR="007835DE" w:rsidRDefault="007835DE">
      <w:pPr>
        <w:spacing w:line="240" w:lineRule="auto"/>
        <w:rPr>
          <w:rFonts w:ascii="Calibri" w:eastAsia="Calibri" w:hAnsi="Calibri" w:cs="Calibri"/>
          <w:b/>
        </w:rPr>
      </w:pPr>
    </w:p>
    <w:p w14:paraId="000000BD" w14:textId="77777777" w:rsidR="007835DE" w:rsidRDefault="007835DE">
      <w:pPr>
        <w:spacing w:line="240" w:lineRule="auto"/>
        <w:rPr>
          <w:rFonts w:ascii="Calibri" w:eastAsia="Calibri" w:hAnsi="Calibri" w:cs="Calibri"/>
          <w:b/>
        </w:rPr>
      </w:pPr>
    </w:p>
    <w:p w14:paraId="000000BE" w14:textId="4FC4F181" w:rsidR="007835DE" w:rsidRDefault="00AA38D0">
      <w:pPr>
        <w:spacing w:line="240" w:lineRule="auto"/>
        <w:rPr>
          <w:rFonts w:ascii="Calibri" w:eastAsia="Calibri" w:hAnsi="Calibri" w:cs="Calibri"/>
        </w:rPr>
      </w:pPr>
      <w:hyperlink r:id="rId16" w:history="1">
        <w:r w:rsidR="00150191" w:rsidRPr="00C847D8">
          <w:rPr>
            <w:rStyle w:val="Hyperlink"/>
            <w:rFonts w:ascii="Calibri" w:eastAsia="Calibri" w:hAnsi="Calibri" w:cs="Calibri"/>
          </w:rPr>
          <w:t>Ordonnance-Loi 83-033 rela</w:t>
        </w:r>
        <w:r w:rsidR="00C847D8" w:rsidRPr="00C847D8">
          <w:rPr>
            <w:rStyle w:val="Hyperlink"/>
            <w:rFonts w:ascii="Calibri" w:eastAsia="Calibri" w:hAnsi="Calibri" w:cs="Calibri"/>
          </w:rPr>
          <w:t>tive à la police des étrangers</w:t>
        </w:r>
      </w:hyperlink>
    </w:p>
    <w:sectPr w:rsidR="007835D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9872D7A"/>
    <w:multiLevelType w:val="multilevel"/>
    <w:tmpl w:val="AF446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183388"/>
    <w:multiLevelType w:val="multilevel"/>
    <w:tmpl w:val="50449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9E27B6"/>
    <w:multiLevelType w:val="multilevel"/>
    <w:tmpl w:val="6F381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FA189A"/>
    <w:multiLevelType w:val="hybridMultilevel"/>
    <w:tmpl w:val="E472A108"/>
    <w:lvl w:ilvl="0" w:tplc="EAF09F62">
      <w:numFmt w:val="bullet"/>
      <w:lvlText w:val="-"/>
      <w:lvlJc w:val="left"/>
      <w:pPr>
        <w:ind w:left="720" w:hanging="360"/>
      </w:pPr>
      <w:rPr>
        <w:rFonts w:ascii="Calibri" w:eastAsia="Yu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DE"/>
    <w:rsid w:val="00150191"/>
    <w:rsid w:val="00344080"/>
    <w:rsid w:val="003E2F33"/>
    <w:rsid w:val="00403B77"/>
    <w:rsid w:val="007835DE"/>
    <w:rsid w:val="008643A2"/>
    <w:rsid w:val="00AA38D0"/>
    <w:rsid w:val="00C8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2A8A"/>
  <w15:docId w15:val="{761B6C99-7E92-454B-97B7-6C76107E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4B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B8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04B86"/>
    <w:rPr>
      <w:b/>
      <w:bCs/>
    </w:rPr>
  </w:style>
  <w:style w:type="character" w:customStyle="1" w:styleId="CommentSubjectChar">
    <w:name w:val="Comment Subject Char"/>
    <w:basedOn w:val="CommentTextChar"/>
    <w:link w:val="CommentSubject"/>
    <w:uiPriority w:val="99"/>
    <w:semiHidden/>
    <w:rsid w:val="00A04B86"/>
    <w:rPr>
      <w:b/>
      <w:bCs/>
      <w:sz w:val="20"/>
      <w:szCs w:val="20"/>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44080"/>
    <w:rPr>
      <w:color w:val="0000FF"/>
      <w:u w:val="single"/>
    </w:rPr>
  </w:style>
  <w:style w:type="paragraph" w:styleId="ListParagraph">
    <w:name w:val="List Paragraph"/>
    <w:basedOn w:val="Normal"/>
    <w:uiPriority w:val="34"/>
    <w:qFormat/>
    <w:rsid w:val="003E2F33"/>
    <w:pPr>
      <w:ind w:left="720"/>
      <w:contextualSpacing/>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6045">
      <w:bodyDiv w:val="1"/>
      <w:marLeft w:val="0"/>
      <w:marRight w:val="0"/>
      <w:marTop w:val="0"/>
      <w:marBottom w:val="0"/>
      <w:divBdr>
        <w:top w:val="none" w:sz="0" w:space="0" w:color="auto"/>
        <w:left w:val="none" w:sz="0" w:space="0" w:color="auto"/>
        <w:bottom w:val="none" w:sz="0" w:space="0" w:color="auto"/>
        <w:right w:val="none" w:sz="0" w:space="0" w:color="auto"/>
      </w:divBdr>
    </w:div>
    <w:div w:id="199561815">
      <w:bodyDiv w:val="1"/>
      <w:marLeft w:val="0"/>
      <w:marRight w:val="0"/>
      <w:marTop w:val="0"/>
      <w:marBottom w:val="0"/>
      <w:divBdr>
        <w:top w:val="none" w:sz="0" w:space="0" w:color="auto"/>
        <w:left w:val="none" w:sz="0" w:space="0" w:color="auto"/>
        <w:bottom w:val="none" w:sz="0" w:space="0" w:color="auto"/>
        <w:right w:val="none" w:sz="0" w:space="0" w:color="auto"/>
      </w:divBdr>
    </w:div>
    <w:div w:id="391777814">
      <w:bodyDiv w:val="1"/>
      <w:marLeft w:val="0"/>
      <w:marRight w:val="0"/>
      <w:marTop w:val="0"/>
      <w:marBottom w:val="0"/>
      <w:divBdr>
        <w:top w:val="none" w:sz="0" w:space="0" w:color="auto"/>
        <w:left w:val="none" w:sz="0" w:space="0" w:color="auto"/>
        <w:bottom w:val="none" w:sz="0" w:space="0" w:color="auto"/>
        <w:right w:val="none" w:sz="0" w:space="0" w:color="auto"/>
      </w:divBdr>
    </w:div>
    <w:div w:id="431515424">
      <w:bodyDiv w:val="1"/>
      <w:marLeft w:val="0"/>
      <w:marRight w:val="0"/>
      <w:marTop w:val="0"/>
      <w:marBottom w:val="0"/>
      <w:divBdr>
        <w:top w:val="none" w:sz="0" w:space="0" w:color="auto"/>
        <w:left w:val="none" w:sz="0" w:space="0" w:color="auto"/>
        <w:bottom w:val="none" w:sz="0" w:space="0" w:color="auto"/>
        <w:right w:val="none" w:sz="0" w:space="0" w:color="auto"/>
      </w:divBdr>
    </w:div>
    <w:div w:id="454368600">
      <w:bodyDiv w:val="1"/>
      <w:marLeft w:val="0"/>
      <w:marRight w:val="0"/>
      <w:marTop w:val="0"/>
      <w:marBottom w:val="0"/>
      <w:divBdr>
        <w:top w:val="none" w:sz="0" w:space="0" w:color="auto"/>
        <w:left w:val="none" w:sz="0" w:space="0" w:color="auto"/>
        <w:bottom w:val="none" w:sz="0" w:space="0" w:color="auto"/>
        <w:right w:val="none" w:sz="0" w:space="0" w:color="auto"/>
      </w:divBdr>
    </w:div>
    <w:div w:id="468129080">
      <w:bodyDiv w:val="1"/>
      <w:marLeft w:val="0"/>
      <w:marRight w:val="0"/>
      <w:marTop w:val="0"/>
      <w:marBottom w:val="0"/>
      <w:divBdr>
        <w:top w:val="none" w:sz="0" w:space="0" w:color="auto"/>
        <w:left w:val="none" w:sz="0" w:space="0" w:color="auto"/>
        <w:bottom w:val="none" w:sz="0" w:space="0" w:color="auto"/>
        <w:right w:val="none" w:sz="0" w:space="0" w:color="auto"/>
      </w:divBdr>
    </w:div>
    <w:div w:id="675765246">
      <w:bodyDiv w:val="1"/>
      <w:marLeft w:val="0"/>
      <w:marRight w:val="0"/>
      <w:marTop w:val="0"/>
      <w:marBottom w:val="0"/>
      <w:divBdr>
        <w:top w:val="none" w:sz="0" w:space="0" w:color="auto"/>
        <w:left w:val="none" w:sz="0" w:space="0" w:color="auto"/>
        <w:bottom w:val="none" w:sz="0" w:space="0" w:color="auto"/>
        <w:right w:val="none" w:sz="0" w:space="0" w:color="auto"/>
      </w:divBdr>
    </w:div>
    <w:div w:id="803545331">
      <w:bodyDiv w:val="1"/>
      <w:marLeft w:val="0"/>
      <w:marRight w:val="0"/>
      <w:marTop w:val="0"/>
      <w:marBottom w:val="0"/>
      <w:divBdr>
        <w:top w:val="none" w:sz="0" w:space="0" w:color="auto"/>
        <w:left w:val="none" w:sz="0" w:space="0" w:color="auto"/>
        <w:bottom w:val="none" w:sz="0" w:space="0" w:color="auto"/>
        <w:right w:val="none" w:sz="0" w:space="0" w:color="auto"/>
      </w:divBdr>
    </w:div>
    <w:div w:id="870340739">
      <w:bodyDiv w:val="1"/>
      <w:marLeft w:val="0"/>
      <w:marRight w:val="0"/>
      <w:marTop w:val="0"/>
      <w:marBottom w:val="0"/>
      <w:divBdr>
        <w:top w:val="none" w:sz="0" w:space="0" w:color="auto"/>
        <w:left w:val="none" w:sz="0" w:space="0" w:color="auto"/>
        <w:bottom w:val="none" w:sz="0" w:space="0" w:color="auto"/>
        <w:right w:val="none" w:sz="0" w:space="0" w:color="auto"/>
      </w:divBdr>
    </w:div>
    <w:div w:id="886179981">
      <w:bodyDiv w:val="1"/>
      <w:marLeft w:val="0"/>
      <w:marRight w:val="0"/>
      <w:marTop w:val="0"/>
      <w:marBottom w:val="0"/>
      <w:divBdr>
        <w:top w:val="none" w:sz="0" w:space="0" w:color="auto"/>
        <w:left w:val="none" w:sz="0" w:space="0" w:color="auto"/>
        <w:bottom w:val="none" w:sz="0" w:space="0" w:color="auto"/>
        <w:right w:val="none" w:sz="0" w:space="0" w:color="auto"/>
      </w:divBdr>
    </w:div>
    <w:div w:id="1023752087">
      <w:bodyDiv w:val="1"/>
      <w:marLeft w:val="0"/>
      <w:marRight w:val="0"/>
      <w:marTop w:val="0"/>
      <w:marBottom w:val="0"/>
      <w:divBdr>
        <w:top w:val="none" w:sz="0" w:space="0" w:color="auto"/>
        <w:left w:val="none" w:sz="0" w:space="0" w:color="auto"/>
        <w:bottom w:val="none" w:sz="0" w:space="0" w:color="auto"/>
        <w:right w:val="none" w:sz="0" w:space="0" w:color="auto"/>
      </w:divBdr>
    </w:div>
    <w:div w:id="1219434738">
      <w:bodyDiv w:val="1"/>
      <w:marLeft w:val="0"/>
      <w:marRight w:val="0"/>
      <w:marTop w:val="0"/>
      <w:marBottom w:val="0"/>
      <w:divBdr>
        <w:top w:val="none" w:sz="0" w:space="0" w:color="auto"/>
        <w:left w:val="none" w:sz="0" w:space="0" w:color="auto"/>
        <w:bottom w:val="none" w:sz="0" w:space="0" w:color="auto"/>
        <w:right w:val="none" w:sz="0" w:space="0" w:color="auto"/>
      </w:divBdr>
    </w:div>
    <w:div w:id="1305965597">
      <w:bodyDiv w:val="1"/>
      <w:marLeft w:val="0"/>
      <w:marRight w:val="0"/>
      <w:marTop w:val="0"/>
      <w:marBottom w:val="0"/>
      <w:divBdr>
        <w:top w:val="none" w:sz="0" w:space="0" w:color="auto"/>
        <w:left w:val="none" w:sz="0" w:space="0" w:color="auto"/>
        <w:bottom w:val="none" w:sz="0" w:space="0" w:color="auto"/>
        <w:right w:val="none" w:sz="0" w:space="0" w:color="auto"/>
      </w:divBdr>
    </w:div>
    <w:div w:id="1327130041">
      <w:bodyDiv w:val="1"/>
      <w:marLeft w:val="0"/>
      <w:marRight w:val="0"/>
      <w:marTop w:val="0"/>
      <w:marBottom w:val="0"/>
      <w:divBdr>
        <w:top w:val="none" w:sz="0" w:space="0" w:color="auto"/>
        <w:left w:val="none" w:sz="0" w:space="0" w:color="auto"/>
        <w:bottom w:val="none" w:sz="0" w:space="0" w:color="auto"/>
        <w:right w:val="none" w:sz="0" w:space="0" w:color="auto"/>
      </w:divBdr>
    </w:div>
    <w:div w:id="1588230077">
      <w:bodyDiv w:val="1"/>
      <w:marLeft w:val="0"/>
      <w:marRight w:val="0"/>
      <w:marTop w:val="0"/>
      <w:marBottom w:val="0"/>
      <w:divBdr>
        <w:top w:val="none" w:sz="0" w:space="0" w:color="auto"/>
        <w:left w:val="none" w:sz="0" w:space="0" w:color="auto"/>
        <w:bottom w:val="none" w:sz="0" w:space="0" w:color="auto"/>
        <w:right w:val="none" w:sz="0" w:space="0" w:color="auto"/>
      </w:divBdr>
    </w:div>
    <w:div w:id="1665744860">
      <w:bodyDiv w:val="1"/>
      <w:marLeft w:val="0"/>
      <w:marRight w:val="0"/>
      <w:marTop w:val="0"/>
      <w:marBottom w:val="0"/>
      <w:divBdr>
        <w:top w:val="none" w:sz="0" w:space="0" w:color="auto"/>
        <w:left w:val="none" w:sz="0" w:space="0" w:color="auto"/>
        <w:bottom w:val="none" w:sz="0" w:space="0" w:color="auto"/>
        <w:right w:val="none" w:sz="0" w:space="0" w:color="auto"/>
      </w:divBdr>
    </w:div>
    <w:div w:id="1716350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pat.org/wp-content/uploads/2021/08/Global-Report-Offenders-on-the-Move.pdf" TargetMode="External"/><Relationship Id="rId13" Type="http://schemas.openxmlformats.org/officeDocument/2006/relationships/hyperlink" Target="https://www.ilo.org/dyn/natlex/docs/SERIAL/79516/85601/F683101199/code%20penal%20(modif).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cpat.org/wp-content/uploads/2021/08/SECTT-Checklist_FR-1.pdf" TargetMode="External"/><Relationship Id="rId12" Type="http://schemas.openxmlformats.org/officeDocument/2006/relationships/hyperlink" Target="http://www.leganet.cd/Legislation/Droit%20Judiciaire/D.06.08.1959.ccp.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anet.cd/Legislation/Droit%20administratif/Immigration/OL.12.09.83.%20N83.033.ht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leganet.cd/Legislation/JO/2004/JO.30.11.2004.pdf" TargetMode="External"/><Relationship Id="rId5" Type="http://schemas.openxmlformats.org/officeDocument/2006/relationships/webSettings" Target="webSettings.xml"/><Relationship Id="rId15" Type="http://schemas.openxmlformats.org/officeDocument/2006/relationships/hyperlink" Target="https://www.unodc.org/res/cld/document/cod/1886/decret_du_12_avril_1886_relatif_a_lextradition_html/Democratic_Republic_of_the_Congo_DECRET_du_12_avril_1886_relatif_a_lextradition.pdf" TargetMode="External"/><Relationship Id="rId10" Type="http://schemas.openxmlformats.org/officeDocument/2006/relationships/hyperlink" Target="https://ecpat.org/wp-content/uploads/2021/09/Assesment-Matrix_2021SEP_FRE.pdf" TargetMode="External"/><Relationship Id="rId4" Type="http://schemas.openxmlformats.org/officeDocument/2006/relationships/settings" Target="settings.xml"/><Relationship Id="rId9" Type="http://schemas.openxmlformats.org/officeDocument/2006/relationships/hyperlink" Target="https://ecpat.org/wp-content/uploads/2021/08/SECTT-Checklist_FR_Explanatory-note.pdf" TargetMode="External"/><Relationship Id="rId14" Type="http://schemas.openxmlformats.org/officeDocument/2006/relationships/hyperlink" Target="http://www.leganet.cd/Legislation/JO/2009/L.09.001.10.01.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dkjEQZ499jv97ydLM/Uo0VZmDg==">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2761</Words>
  <Characters>15740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Varrella</dc:creator>
  <cp:lastModifiedBy>Gabriela Kuhn</cp:lastModifiedBy>
  <cp:revision>4</cp:revision>
  <dcterms:created xsi:type="dcterms:W3CDTF">2022-08-29T06:55:00Z</dcterms:created>
  <dcterms:modified xsi:type="dcterms:W3CDTF">2022-09-01T19:39:00Z</dcterms:modified>
</cp:coreProperties>
</file>