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C2FA" w14:textId="77777777" w:rsidR="007E7041" w:rsidRPr="000075CA" w:rsidRDefault="007E7041">
      <w:pPr>
        <w:spacing w:line="240" w:lineRule="auto"/>
        <w:rPr>
          <w:rFonts w:ascii="Calibri" w:eastAsia="Calibri" w:hAnsi="Calibri" w:cs="Calibri"/>
          <w:lang w:val="es-ES_tradnl"/>
        </w:rPr>
      </w:pPr>
    </w:p>
    <w:p w14:paraId="2BF7CC48" w14:textId="6BE981C9" w:rsidR="005A7410" w:rsidRPr="000075CA" w:rsidRDefault="005A7410" w:rsidP="005A7410">
      <w:pPr>
        <w:pBdr>
          <w:top w:val="nil"/>
          <w:left w:val="nil"/>
          <w:bottom w:val="nil"/>
          <w:right w:val="nil"/>
          <w:between w:val="nil"/>
        </w:pBdr>
        <w:jc w:val="both"/>
        <w:rPr>
          <w:rFonts w:ascii="Calibri-Bold" w:hAnsi="Calibri-Bold" w:cs="Calibri-Bold"/>
          <w:b/>
          <w:bCs/>
          <w:color w:val="02436F"/>
          <w:sz w:val="32"/>
          <w:szCs w:val="32"/>
          <w:lang w:val="es-ES_tradnl" w:bidi="th-TH"/>
        </w:rPr>
      </w:pPr>
      <w:r w:rsidRPr="000075CA">
        <w:rPr>
          <w:noProof/>
          <w:lang w:val="en-US"/>
        </w:rPr>
        <w:drawing>
          <wp:anchor distT="0" distB="0" distL="114300" distR="114300" simplePos="0" relativeHeight="251658240" behindDoc="1" locked="0" layoutInCell="1" allowOverlap="1" wp14:anchorId="458AE0D1" wp14:editId="7B44901B">
            <wp:simplePos x="0" y="0"/>
            <wp:positionH relativeFrom="margin">
              <wp:posOffset>4362450</wp:posOffset>
            </wp:positionH>
            <wp:positionV relativeFrom="paragraph">
              <wp:posOffset>6985</wp:posOffset>
            </wp:positionV>
            <wp:extent cx="1301750" cy="841375"/>
            <wp:effectExtent l="0" t="0" r="0" b="0"/>
            <wp:wrapTight wrapText="bothSides">
              <wp:wrapPolygon edited="0">
                <wp:start x="0" y="0"/>
                <wp:lineTo x="0" y="21029"/>
                <wp:lineTo x="21179" y="21029"/>
                <wp:lineTo x="21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1750" cy="841375"/>
                    </a:xfrm>
                    <a:prstGeom prst="rect">
                      <a:avLst/>
                    </a:prstGeom>
                  </pic:spPr>
                </pic:pic>
              </a:graphicData>
            </a:graphic>
            <wp14:sizeRelH relativeFrom="margin">
              <wp14:pctWidth>0</wp14:pctWidth>
            </wp14:sizeRelH>
            <wp14:sizeRelV relativeFrom="margin">
              <wp14:pctHeight>0</wp14:pctHeight>
            </wp14:sizeRelV>
          </wp:anchor>
        </w:drawing>
      </w:r>
      <w:r w:rsidR="0075005A">
        <w:rPr>
          <w:rFonts w:ascii="Calibri-Bold" w:hAnsi="Calibri-Bold" w:cs="Calibri-Bold"/>
          <w:b/>
          <w:bCs/>
          <w:color w:val="02436F"/>
          <w:sz w:val="32"/>
          <w:szCs w:val="32"/>
          <w:lang w:val="es-ES_tradnl" w:bidi="th-TH"/>
        </w:rPr>
        <w:t xml:space="preserve">  Per</w:t>
      </w:r>
      <w:r w:rsidR="0075005A">
        <w:rPr>
          <w:rFonts w:ascii="Calibri" w:hAnsi="Calibri" w:cs="Calibri"/>
          <w:b/>
          <w:bCs/>
          <w:color w:val="02436F"/>
          <w:sz w:val="32"/>
          <w:szCs w:val="32"/>
          <w:lang w:val="es-ES_tradnl" w:bidi="th-TH"/>
        </w:rPr>
        <w:t>ú</w:t>
      </w:r>
      <w:r w:rsidRPr="000075CA">
        <w:rPr>
          <w:rFonts w:ascii="Calibri-Bold" w:hAnsi="Calibri-Bold" w:cs="Calibri-Bold"/>
          <w:b/>
          <w:bCs/>
          <w:color w:val="02436F"/>
          <w:sz w:val="32"/>
          <w:szCs w:val="32"/>
          <w:lang w:val="es-ES_tradnl" w:bidi="th-TH"/>
        </w:rPr>
        <w:t xml:space="preserve"> </w:t>
      </w:r>
      <w:r w:rsidRPr="000075CA">
        <w:rPr>
          <w:rFonts w:ascii="Calibri-Bold" w:hAnsi="Calibri-Bold" w:cs="Calibri-Bold"/>
          <w:b/>
          <w:bCs/>
          <w:color w:val="02436F"/>
          <w:sz w:val="32"/>
          <w:szCs w:val="32"/>
          <w:lang w:val="es-ES_tradnl" w:bidi="th-TH"/>
        </w:rPr>
        <w:br/>
      </w:r>
      <w:r w:rsidRPr="000075CA">
        <w:rPr>
          <w:noProof/>
          <w:lang w:val="en-US"/>
        </w:rPr>
        <w:drawing>
          <wp:inline distT="0" distB="0" distL="0" distR="0" wp14:anchorId="13530F6B" wp14:editId="1BFB7DEA">
            <wp:extent cx="2701303" cy="876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0617" cy="885809"/>
                    </a:xfrm>
                    <a:prstGeom prst="rect">
                      <a:avLst/>
                    </a:prstGeom>
                  </pic:spPr>
                </pic:pic>
              </a:graphicData>
            </a:graphic>
          </wp:inline>
        </w:drawing>
      </w:r>
    </w:p>
    <w:p w14:paraId="62138FA3" w14:textId="5C0DEB4C" w:rsidR="005A7410" w:rsidRDefault="005A7410" w:rsidP="005A7410">
      <w:pPr>
        <w:pBdr>
          <w:top w:val="nil"/>
          <w:left w:val="nil"/>
          <w:bottom w:val="nil"/>
          <w:right w:val="nil"/>
          <w:between w:val="nil"/>
        </w:pBdr>
        <w:jc w:val="both"/>
        <w:rPr>
          <w:rFonts w:ascii="Calibri-Bold" w:hAnsi="Calibri-Bold" w:cs="Calibri-Bold"/>
          <w:b/>
          <w:bCs/>
          <w:color w:val="02436F"/>
          <w:sz w:val="32"/>
          <w:szCs w:val="32"/>
          <w:lang w:val="es-ES_tradnl" w:bidi="th-TH"/>
        </w:rPr>
      </w:pPr>
    </w:p>
    <w:p w14:paraId="768B2172" w14:textId="77777777" w:rsidR="00B322E1" w:rsidRPr="000075CA" w:rsidRDefault="00B322E1" w:rsidP="00B322E1">
      <w:pPr>
        <w:spacing w:line="240" w:lineRule="auto"/>
        <w:jc w:val="both"/>
        <w:rPr>
          <w:rFonts w:ascii="Calibri" w:eastAsia="Calibri" w:hAnsi="Calibri" w:cs="Calibri"/>
          <w:lang w:val="es-ES_tradnl"/>
        </w:rPr>
      </w:pPr>
      <w:r w:rsidRPr="000075CA">
        <w:rPr>
          <w:rFonts w:ascii="Calibri" w:eastAsia="Calibri" w:hAnsi="Calibri" w:cs="Calibri"/>
          <w:lang w:val="es-ES_tradnl"/>
        </w:rPr>
        <w:t xml:space="preserve">ECPAT International desarrolló </w:t>
      </w:r>
      <w:hyperlink r:id="rId8" w:history="1">
        <w:r w:rsidRPr="000075CA">
          <w:rPr>
            <w:rFonts w:ascii="Calibri" w:eastAsia="Calibri" w:hAnsi="Calibri" w:cs="Calibri"/>
            <w:color w:val="0000FF" w:themeColor="hyperlink"/>
            <w:u w:val="single"/>
            <w:lang w:val="es-ES_tradnl"/>
          </w:rPr>
          <w:t>una lista de verificación legal</w:t>
        </w:r>
      </w:hyperlink>
      <w:r w:rsidRPr="000075CA">
        <w:rPr>
          <w:rFonts w:ascii="Calibri" w:eastAsia="Calibri" w:hAnsi="Calibri" w:cs="Calibri"/>
          <w:lang w:val="es-ES_tradnl"/>
        </w:rPr>
        <w:t xml:space="preserve"> para los gobiernos que brinda orientación sobre las intervenciones legales y las medidas por adoptar para mejorar sus marcos legales nacionales y abordar de manera más efectiva el delito de explotación sexual de niños, niñas y adolescentes en los viajes y el turismo, junto con sus elementos en línea.</w:t>
      </w:r>
    </w:p>
    <w:p w14:paraId="528F0EDF" w14:textId="77777777" w:rsidR="00B322E1" w:rsidRPr="000075CA" w:rsidRDefault="00B322E1" w:rsidP="00B322E1">
      <w:pPr>
        <w:spacing w:line="240" w:lineRule="auto"/>
        <w:jc w:val="both"/>
        <w:rPr>
          <w:rFonts w:ascii="Calibri" w:eastAsia="Calibri" w:hAnsi="Calibri" w:cs="Calibri"/>
          <w:lang w:val="es-ES_tradnl"/>
        </w:rPr>
      </w:pPr>
    </w:p>
    <w:p w14:paraId="553A4F9C" w14:textId="77777777" w:rsidR="00B322E1" w:rsidRPr="000075CA" w:rsidRDefault="00B322E1" w:rsidP="00B322E1">
      <w:pPr>
        <w:spacing w:line="240" w:lineRule="auto"/>
        <w:jc w:val="both"/>
        <w:rPr>
          <w:rFonts w:ascii="Calibri" w:eastAsia="Calibri" w:hAnsi="Calibri" w:cs="Calibri"/>
          <w:lang w:val="es-ES_tradnl"/>
        </w:rPr>
      </w:pPr>
      <w:r w:rsidRPr="000075CA">
        <w:rPr>
          <w:rFonts w:ascii="Calibri" w:eastAsia="Calibri" w:hAnsi="Calibri" w:cs="Calibri"/>
          <w:lang w:val="es-ES_tradnl"/>
        </w:rPr>
        <w:t xml:space="preserve">La lista de verificación legal se desarrolló sobre la base de las recomendaciones del primer </w:t>
      </w:r>
      <w:hyperlink r:id="rId9" w:history="1">
        <w:r w:rsidRPr="000075CA">
          <w:rPr>
            <w:rFonts w:ascii="Calibri" w:eastAsia="Calibri" w:hAnsi="Calibri" w:cs="Calibri"/>
            <w:color w:val="0000FF" w:themeColor="hyperlink"/>
            <w:u w:val="single"/>
            <w:lang w:val="es-ES_tradnl"/>
          </w:rPr>
          <w:t>Estudio Global</w:t>
        </w:r>
      </w:hyperlink>
      <w:r w:rsidRPr="000075CA">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Perú y otros países de África, así como el sudeste de Asia, Asia y las Américas.</w:t>
      </w:r>
    </w:p>
    <w:p w14:paraId="390D0244" w14:textId="77777777" w:rsidR="00B322E1" w:rsidRPr="000075CA" w:rsidRDefault="00B322E1" w:rsidP="00B322E1">
      <w:pPr>
        <w:spacing w:line="240" w:lineRule="auto"/>
        <w:jc w:val="both"/>
        <w:rPr>
          <w:rFonts w:ascii="Calibri" w:eastAsia="Calibri" w:hAnsi="Calibri" w:cs="Calibri"/>
          <w:lang w:val="es-ES_tradnl"/>
        </w:rPr>
      </w:pPr>
    </w:p>
    <w:p w14:paraId="431CC870" w14:textId="77777777" w:rsidR="00B322E1" w:rsidRPr="000075CA" w:rsidRDefault="00B322E1" w:rsidP="00B322E1">
      <w:pPr>
        <w:spacing w:line="240" w:lineRule="auto"/>
        <w:jc w:val="both"/>
        <w:rPr>
          <w:rFonts w:ascii="Calibri" w:eastAsia="Calibri" w:hAnsi="Calibri" w:cs="Calibri"/>
          <w:lang w:val="es-ES_tradnl"/>
        </w:rPr>
      </w:pPr>
      <w:r w:rsidRPr="000075CA">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 de las personas menores de edad contra la explotación sexual en el contexto de los viajes y el turismo, incluidos sus elementos en línea.</w:t>
      </w:r>
    </w:p>
    <w:p w14:paraId="42425371" w14:textId="77777777" w:rsidR="00B322E1" w:rsidRPr="000075CA" w:rsidRDefault="00B322E1" w:rsidP="00B322E1">
      <w:pPr>
        <w:spacing w:line="240" w:lineRule="auto"/>
        <w:jc w:val="both"/>
        <w:rPr>
          <w:rFonts w:ascii="Calibri" w:eastAsia="Calibri" w:hAnsi="Calibri" w:cs="Calibri"/>
          <w:lang w:val="es-ES_tradnl"/>
        </w:rPr>
      </w:pPr>
    </w:p>
    <w:p w14:paraId="0587FF54" w14:textId="77777777" w:rsidR="00B322E1" w:rsidRPr="000075CA" w:rsidRDefault="00B322E1" w:rsidP="00B322E1">
      <w:pPr>
        <w:widowControl w:val="0"/>
        <w:spacing w:line="240" w:lineRule="auto"/>
        <w:jc w:val="both"/>
        <w:rPr>
          <w:rFonts w:ascii="Calibri" w:eastAsia="Calibri" w:hAnsi="Calibri" w:cs="Calibri"/>
          <w:lang w:val="es-ES_tradnl" w:eastAsia="es-NI"/>
        </w:rPr>
      </w:pPr>
      <w:r w:rsidRPr="000075CA">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0" w:history="1">
        <w:r w:rsidRPr="000075CA">
          <w:rPr>
            <w:rFonts w:ascii="Calibri" w:eastAsia="Calibri" w:hAnsi="Calibri" w:cs="Calibri"/>
            <w:color w:val="0000FF" w:themeColor="hyperlink"/>
            <w:u w:val="single"/>
            <w:lang w:val="es-ES_tradnl"/>
          </w:rPr>
          <w:t>nota explicativa</w:t>
        </w:r>
      </w:hyperlink>
      <w:r w:rsidRPr="000075CA">
        <w:rPr>
          <w:rFonts w:ascii="Calibri" w:eastAsia="Calibri" w:hAnsi="Calibri" w:cs="Calibri"/>
          <w:lang w:val="es-ES_tradnl"/>
        </w:rPr>
        <w:t xml:space="preserve"> y la </w:t>
      </w:r>
      <w:hyperlink r:id="rId11" w:history="1">
        <w:r w:rsidRPr="000075CA">
          <w:rPr>
            <w:rFonts w:ascii="Calibri" w:eastAsia="Calibri" w:hAnsi="Calibri" w:cs="Calibri"/>
            <w:color w:val="0000FF" w:themeColor="hyperlink"/>
            <w:u w:val="single"/>
            <w:lang w:val="es-ES_tradnl"/>
          </w:rPr>
          <w:t>matriz de evaluación</w:t>
        </w:r>
      </w:hyperlink>
      <w:r w:rsidRPr="000075CA">
        <w:rPr>
          <w:rFonts w:ascii="Calibri" w:eastAsia="Calibri" w:hAnsi="Calibri" w:cs="Calibri"/>
          <w:lang w:val="es-ES_tradnl"/>
        </w:rPr>
        <w:t xml:space="preserve"> para mayor referencia. </w:t>
      </w:r>
    </w:p>
    <w:p w14:paraId="4D5AF4DC" w14:textId="77777777" w:rsidR="007E7041" w:rsidRPr="000075CA" w:rsidRDefault="007E7041">
      <w:pPr>
        <w:spacing w:line="240" w:lineRule="auto"/>
        <w:rPr>
          <w:rFonts w:ascii="Calibri" w:eastAsia="Calibri" w:hAnsi="Calibri" w:cs="Calibri"/>
          <w:lang w:val="es-ES_tradnl"/>
        </w:rPr>
      </w:pPr>
    </w:p>
    <w:p w14:paraId="3570705E" w14:textId="77777777" w:rsidR="007E7041" w:rsidRPr="000075CA" w:rsidRDefault="007E7041">
      <w:pPr>
        <w:spacing w:line="240" w:lineRule="auto"/>
        <w:rPr>
          <w:rFonts w:ascii="Calibri" w:eastAsia="Calibri" w:hAnsi="Calibri" w:cs="Calibri"/>
          <w:lang w:val="es-ES_tradnl"/>
        </w:rPr>
      </w:pPr>
    </w:p>
    <w:tbl>
      <w:tblPr>
        <w:tblStyle w:val="a1"/>
        <w:tblW w:w="1017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3735"/>
        <w:gridCol w:w="1587"/>
        <w:gridCol w:w="4263"/>
      </w:tblGrid>
      <w:tr w:rsidR="007E7041" w:rsidRPr="000075CA" w14:paraId="1DBB5D45" w14:textId="77777777" w:rsidTr="00002892">
        <w:tc>
          <w:tcPr>
            <w:tcW w:w="585" w:type="dxa"/>
            <w:shd w:val="clear" w:color="auto" w:fill="auto"/>
            <w:tcMar>
              <w:top w:w="100" w:type="dxa"/>
              <w:left w:w="100" w:type="dxa"/>
              <w:bottom w:w="100" w:type="dxa"/>
              <w:right w:w="100" w:type="dxa"/>
            </w:tcMar>
          </w:tcPr>
          <w:p w14:paraId="359394D3" w14:textId="77777777" w:rsidR="007E7041" w:rsidRPr="000075CA" w:rsidRDefault="007E7041">
            <w:pPr>
              <w:widowControl w:val="0"/>
              <w:spacing w:line="240" w:lineRule="auto"/>
              <w:rPr>
                <w:rFonts w:ascii="Calibri" w:eastAsia="Calibri" w:hAnsi="Calibri" w:cs="Calibri"/>
                <w:lang w:val="es-ES_tradnl"/>
              </w:rPr>
            </w:pPr>
          </w:p>
        </w:tc>
        <w:tc>
          <w:tcPr>
            <w:tcW w:w="3735" w:type="dxa"/>
            <w:shd w:val="clear" w:color="auto" w:fill="auto"/>
            <w:tcMar>
              <w:top w:w="100" w:type="dxa"/>
              <w:left w:w="100" w:type="dxa"/>
              <w:bottom w:w="100" w:type="dxa"/>
              <w:right w:w="100" w:type="dxa"/>
            </w:tcMar>
          </w:tcPr>
          <w:p w14:paraId="79C131D9" w14:textId="77777777" w:rsidR="007E7041" w:rsidRPr="000075CA" w:rsidRDefault="00755E03">
            <w:pPr>
              <w:widowControl w:val="0"/>
              <w:spacing w:line="240" w:lineRule="auto"/>
              <w:rPr>
                <w:rFonts w:ascii="Calibri" w:eastAsia="Calibri" w:hAnsi="Calibri" w:cs="Calibri"/>
                <w:b/>
                <w:lang w:val="es-ES_tradnl"/>
              </w:rPr>
            </w:pPr>
            <w:r w:rsidRPr="000075CA">
              <w:rPr>
                <w:rFonts w:ascii="Calibri" w:eastAsia="Calibri" w:hAnsi="Calibri" w:cs="Calibri"/>
                <w:b/>
                <w:lang w:val="es-ES_tradnl"/>
              </w:rPr>
              <w:t>Recomendaciones</w:t>
            </w:r>
          </w:p>
        </w:tc>
        <w:tc>
          <w:tcPr>
            <w:tcW w:w="1587" w:type="dxa"/>
            <w:shd w:val="clear" w:color="auto" w:fill="auto"/>
            <w:tcMar>
              <w:top w:w="100" w:type="dxa"/>
              <w:left w:w="100" w:type="dxa"/>
              <w:bottom w:w="100" w:type="dxa"/>
              <w:right w:w="100" w:type="dxa"/>
            </w:tcMar>
          </w:tcPr>
          <w:p w14:paraId="03A251D0" w14:textId="77777777" w:rsidR="007E7041" w:rsidRPr="000075CA" w:rsidRDefault="00755E03">
            <w:pPr>
              <w:widowControl w:val="0"/>
              <w:spacing w:line="240" w:lineRule="auto"/>
              <w:rPr>
                <w:rFonts w:ascii="Calibri" w:eastAsia="Calibri" w:hAnsi="Calibri" w:cs="Calibri"/>
                <w:b/>
                <w:lang w:val="es-ES_tradnl"/>
              </w:rPr>
            </w:pPr>
            <w:r w:rsidRPr="000075CA">
              <w:rPr>
                <w:rFonts w:ascii="Calibri" w:eastAsia="Calibri" w:hAnsi="Calibri" w:cs="Calibri"/>
                <w:b/>
                <w:lang w:val="es-ES_tradnl"/>
              </w:rPr>
              <w:t>Implementado</w:t>
            </w:r>
          </w:p>
        </w:tc>
        <w:tc>
          <w:tcPr>
            <w:tcW w:w="4263" w:type="dxa"/>
            <w:shd w:val="clear" w:color="auto" w:fill="auto"/>
            <w:tcMar>
              <w:top w:w="100" w:type="dxa"/>
              <w:left w:w="100" w:type="dxa"/>
              <w:bottom w:w="100" w:type="dxa"/>
              <w:right w:w="100" w:type="dxa"/>
            </w:tcMar>
          </w:tcPr>
          <w:p w14:paraId="05295555" w14:textId="77777777" w:rsidR="007E7041" w:rsidRPr="000075CA" w:rsidRDefault="00755E03">
            <w:pPr>
              <w:widowControl w:val="0"/>
              <w:spacing w:line="240" w:lineRule="auto"/>
              <w:rPr>
                <w:rFonts w:ascii="Calibri" w:eastAsia="Calibri" w:hAnsi="Calibri" w:cs="Calibri"/>
                <w:b/>
                <w:lang w:val="es-ES_tradnl"/>
              </w:rPr>
            </w:pPr>
            <w:r w:rsidRPr="000075CA">
              <w:rPr>
                <w:rFonts w:ascii="Calibri" w:eastAsia="Calibri" w:hAnsi="Calibri" w:cs="Calibri"/>
                <w:b/>
                <w:lang w:val="es-ES_tradnl"/>
              </w:rPr>
              <w:t>Legislación</w:t>
            </w:r>
          </w:p>
        </w:tc>
      </w:tr>
      <w:tr w:rsidR="007E7041" w:rsidRPr="000075CA" w14:paraId="3EF658AE" w14:textId="77777777" w:rsidTr="00002892">
        <w:tc>
          <w:tcPr>
            <w:tcW w:w="585" w:type="dxa"/>
            <w:shd w:val="clear" w:color="auto" w:fill="auto"/>
            <w:tcMar>
              <w:top w:w="100" w:type="dxa"/>
              <w:left w:w="100" w:type="dxa"/>
              <w:bottom w:w="100" w:type="dxa"/>
              <w:right w:w="100" w:type="dxa"/>
            </w:tcMar>
          </w:tcPr>
          <w:p w14:paraId="37F5ED2B"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1.</w:t>
            </w:r>
          </w:p>
        </w:tc>
        <w:tc>
          <w:tcPr>
            <w:tcW w:w="3735" w:type="dxa"/>
            <w:shd w:val="clear" w:color="auto" w:fill="auto"/>
            <w:tcMar>
              <w:top w:w="100" w:type="dxa"/>
              <w:left w:w="100" w:type="dxa"/>
              <w:bottom w:w="100" w:type="dxa"/>
              <w:right w:w="100" w:type="dxa"/>
            </w:tcMar>
          </w:tcPr>
          <w:p w14:paraId="709860F0"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Establecer por ley </w:t>
            </w:r>
            <w:r w:rsidRPr="000075CA">
              <w:rPr>
                <w:rFonts w:ascii="Calibri" w:eastAsia="Calibri" w:hAnsi="Calibri" w:cs="Calibri"/>
                <w:b/>
                <w:lang w:val="es-ES_tradnl"/>
              </w:rPr>
              <w:t>la jurisdicción extraterritorial</w:t>
            </w:r>
            <w:r w:rsidRPr="000075CA">
              <w:rPr>
                <w:rFonts w:ascii="Calibri" w:eastAsia="Calibri" w:hAnsi="Calibri" w:cs="Calibri"/>
                <w:lang w:val="es-ES_tradnl"/>
              </w:rPr>
              <w:t>, dentro de los parámetros del Artículo 4 del Protocolo Facultativo</w:t>
            </w:r>
            <w:r w:rsidRPr="000075CA">
              <w:rPr>
                <w:rFonts w:ascii="Calibri" w:eastAsia="Calibri" w:hAnsi="Calibri" w:cs="Calibri"/>
                <w:b/>
                <w:bCs/>
                <w:lang w:val="es-ES_tradnl"/>
              </w:rPr>
              <w:t>*</w:t>
            </w:r>
            <w:r w:rsidRPr="000075CA">
              <w:rPr>
                <w:rFonts w:ascii="Calibri" w:eastAsia="Calibri" w:hAnsi="Calibri" w:cs="Calibri"/>
                <w:lang w:val="es-ES_tradnl"/>
              </w:rPr>
              <w:t xml:space="preserve">, </w:t>
            </w:r>
          </w:p>
          <w:p w14:paraId="20CBBA9F"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para todos los delitos de explotación sexual de niñas, niños y adolescentes, incluyendo aquellos que se producen en línea.</w:t>
            </w:r>
            <w:r w:rsidRPr="000075CA">
              <w:rPr>
                <w:rFonts w:ascii="Calibri" w:eastAsia="Calibri" w:hAnsi="Calibri" w:cs="Calibri"/>
                <w:lang w:val="es-ES_tradnl"/>
              </w:rPr>
              <w:br/>
            </w:r>
          </w:p>
          <w:p w14:paraId="42C31ABC" w14:textId="77777777" w:rsidR="007E704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bCs/>
                <w:i/>
                <w:iCs/>
                <w:sz w:val="20"/>
                <w:szCs w:val="20"/>
                <w:lang w:val="es-ES_tradnl"/>
              </w:rPr>
              <w:t>* Protocolo facultativo de la Convención sobre los Derechos del Niño relativo a la venta de niños, la prostitución infantil y la utilización de niños en la pornografía.</w:t>
            </w:r>
          </w:p>
        </w:tc>
        <w:tc>
          <w:tcPr>
            <w:tcW w:w="1587" w:type="dxa"/>
            <w:shd w:val="clear" w:color="auto" w:fill="auto"/>
            <w:tcMar>
              <w:top w:w="100" w:type="dxa"/>
              <w:left w:w="100" w:type="dxa"/>
              <w:bottom w:w="100" w:type="dxa"/>
              <w:right w:w="100" w:type="dxa"/>
            </w:tcMar>
          </w:tcPr>
          <w:p w14:paraId="51E5883F" w14:textId="77777777" w:rsidR="007E7041" w:rsidRPr="000075CA" w:rsidRDefault="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6DA8AC94" w14:textId="283146EF"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El Código Penal establece que la ley peruana se aplicará a </w:t>
            </w:r>
            <w:r w:rsidR="00DC6FD9" w:rsidRPr="000075CA">
              <w:rPr>
                <w:rFonts w:ascii="Calibri" w:eastAsia="Calibri" w:hAnsi="Calibri" w:cs="Calibri"/>
                <w:lang w:val="es-ES_tradnl"/>
              </w:rPr>
              <w:t>todos delitos</w:t>
            </w:r>
            <w:r w:rsidRPr="000075CA">
              <w:rPr>
                <w:rFonts w:ascii="Calibri" w:eastAsia="Calibri" w:hAnsi="Calibri" w:cs="Calibri"/>
                <w:lang w:val="es-ES_tradnl"/>
              </w:rPr>
              <w:t xml:space="preserve"> cometido en el extranjero cuando el delito es cometido por o contra peruano y el delito esté previsto como susceptible de extradición según la ley peruana, siempre que sea punible también en el Estado en que se cometió y el agente ingresa de cualquier manera al territorio peruano (artículo 2).</w:t>
            </w:r>
          </w:p>
          <w:p w14:paraId="7AF1A5D8" w14:textId="77777777" w:rsidR="007E7041" w:rsidRPr="000075CA" w:rsidRDefault="007E7041">
            <w:pPr>
              <w:widowControl w:val="0"/>
              <w:spacing w:line="240" w:lineRule="auto"/>
              <w:rPr>
                <w:rFonts w:ascii="Calibri" w:eastAsia="Calibri" w:hAnsi="Calibri" w:cs="Calibri"/>
                <w:lang w:val="es-ES_tradnl"/>
              </w:rPr>
            </w:pPr>
          </w:p>
          <w:p w14:paraId="237447E1"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No se especifica si estas disposiciones se aplican a los delitos cometidos en línea.</w:t>
            </w:r>
          </w:p>
        </w:tc>
      </w:tr>
      <w:tr w:rsidR="007E7041" w:rsidRPr="000075CA" w14:paraId="76126C3E" w14:textId="77777777" w:rsidTr="00002892">
        <w:tc>
          <w:tcPr>
            <w:tcW w:w="585" w:type="dxa"/>
            <w:shd w:val="clear" w:color="auto" w:fill="auto"/>
            <w:tcMar>
              <w:top w:w="100" w:type="dxa"/>
              <w:left w:w="100" w:type="dxa"/>
              <w:bottom w:w="100" w:type="dxa"/>
              <w:right w:w="100" w:type="dxa"/>
            </w:tcMar>
          </w:tcPr>
          <w:p w14:paraId="0BB4F22A"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2.</w:t>
            </w:r>
          </w:p>
        </w:tc>
        <w:tc>
          <w:tcPr>
            <w:tcW w:w="3735" w:type="dxa"/>
            <w:shd w:val="clear" w:color="auto" w:fill="auto"/>
            <w:tcMar>
              <w:top w:w="100" w:type="dxa"/>
              <w:left w:w="100" w:type="dxa"/>
              <w:bottom w:w="100" w:type="dxa"/>
              <w:right w:w="100" w:type="dxa"/>
            </w:tcMar>
          </w:tcPr>
          <w:p w14:paraId="37BAFEC3"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Incluir en los </w:t>
            </w:r>
            <w:r w:rsidRPr="000075CA">
              <w:rPr>
                <w:rFonts w:ascii="Calibri" w:eastAsia="Calibri" w:hAnsi="Calibri" w:cs="Calibri"/>
                <w:b/>
                <w:lang w:val="es-ES_tradnl"/>
              </w:rPr>
              <w:t>tratados de extradición</w:t>
            </w:r>
            <w:r w:rsidRPr="000075CA">
              <w:rPr>
                <w:rFonts w:ascii="Calibri" w:eastAsia="Calibri" w:hAnsi="Calibri" w:cs="Calibri"/>
                <w:lang w:val="es-ES_tradnl"/>
              </w:rPr>
              <w:t xml:space="preserve"> la explotación sexual de las niñas, niños y adolescentes como </w:t>
            </w:r>
          </w:p>
          <w:p w14:paraId="1BCC5FF3" w14:textId="77777777" w:rsidR="007E7041" w:rsidRPr="000075CA" w:rsidRDefault="00B322E1" w:rsidP="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delitos extraditables y, cuando corresponda, aplicar las disposiciones del Artículo 5 del OPSC, </w:t>
            </w:r>
            <w:r w:rsidRPr="000075CA">
              <w:rPr>
                <w:rFonts w:ascii="Calibri" w:eastAsia="Calibri" w:hAnsi="Calibri" w:cs="Calibri"/>
                <w:lang w:val="es-ES_tradnl"/>
              </w:rPr>
              <w:lastRenderedPageBreak/>
              <w:t>independientemente de la nacionalidad del (presunto) delincuente.</w:t>
            </w:r>
          </w:p>
        </w:tc>
        <w:tc>
          <w:tcPr>
            <w:tcW w:w="1587" w:type="dxa"/>
            <w:shd w:val="clear" w:color="auto" w:fill="auto"/>
            <w:tcMar>
              <w:top w:w="100" w:type="dxa"/>
              <w:left w:w="100" w:type="dxa"/>
              <w:bottom w:w="100" w:type="dxa"/>
              <w:right w:w="100" w:type="dxa"/>
            </w:tcMar>
          </w:tcPr>
          <w:p w14:paraId="0A89B057"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Sí</w:t>
            </w:r>
          </w:p>
        </w:tc>
        <w:tc>
          <w:tcPr>
            <w:tcW w:w="4263" w:type="dxa"/>
            <w:shd w:val="clear" w:color="auto" w:fill="auto"/>
            <w:tcMar>
              <w:top w:w="100" w:type="dxa"/>
              <w:left w:w="100" w:type="dxa"/>
              <w:bottom w:w="100" w:type="dxa"/>
              <w:right w:w="100" w:type="dxa"/>
            </w:tcMar>
          </w:tcPr>
          <w:p w14:paraId="5F3EC2E2"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La extradición está definida en la Constitución, artículo 37. La extradición sólo se concede por el Poder Ejecutivo previo informe de la Corte Suprema, en cumplimiento de la ley y de los tratados, y según el principio de reciprocidad.</w:t>
            </w:r>
          </w:p>
          <w:p w14:paraId="05C74AAC"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 xml:space="preserve">No se concede extradición si se considera </w:t>
            </w:r>
            <w:r w:rsidR="00B322E1" w:rsidRPr="000075CA">
              <w:rPr>
                <w:rFonts w:ascii="Calibri" w:eastAsia="Calibri" w:hAnsi="Calibri" w:cs="Calibri"/>
                <w:lang w:val="es-ES_tradnl"/>
              </w:rPr>
              <w:t>qu’ha</w:t>
            </w:r>
            <w:r w:rsidRPr="000075CA">
              <w:rPr>
                <w:rFonts w:ascii="Calibri" w:eastAsia="Calibri" w:hAnsi="Calibri" w:cs="Calibri"/>
                <w:lang w:val="es-ES_tradnl"/>
              </w:rPr>
              <w:t xml:space="preserve"> sido solicitada con el fin de perseguir o castigar por motivo de religión, nacionalidad, opinión o raza. Quedan excluidos de la extradición los perseguidos por delitos políticos o por hechos conexos con ellos. No se consideran tales el genocidio ni el magnicidio ni el terrorismo.</w:t>
            </w:r>
          </w:p>
          <w:p w14:paraId="4988518B" w14:textId="77777777" w:rsidR="007E7041" w:rsidRPr="000075CA" w:rsidRDefault="007E7041">
            <w:pPr>
              <w:widowControl w:val="0"/>
              <w:spacing w:line="240" w:lineRule="auto"/>
              <w:rPr>
                <w:rFonts w:ascii="Calibri" w:eastAsia="Calibri" w:hAnsi="Calibri" w:cs="Calibri"/>
                <w:lang w:val="es-ES_tradnl"/>
              </w:rPr>
            </w:pPr>
          </w:p>
          <w:p w14:paraId="0DAD3005"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Según el artículo 517 del Código Procesal Penal, no procede la extradición si el hecho materia del proceso no constituye delito tanto en el Estado requirente como en el Perú, y si en ambas legislaciones no tenga prevista una conminación penal, en cualquiera de sus extremos, igual o superior a una pena privativa </w:t>
            </w:r>
            <w:r w:rsidR="00B322E1" w:rsidRPr="000075CA">
              <w:rPr>
                <w:rFonts w:ascii="Calibri" w:eastAsia="Calibri" w:hAnsi="Calibri" w:cs="Calibri"/>
                <w:lang w:val="es-ES_tradnl"/>
              </w:rPr>
              <w:t>d’un</w:t>
            </w:r>
            <w:r w:rsidRPr="000075CA">
              <w:rPr>
                <w:rFonts w:ascii="Calibri" w:eastAsia="Calibri" w:hAnsi="Calibri" w:cs="Calibri"/>
                <w:lang w:val="es-ES_tradnl"/>
              </w:rPr>
              <w:t xml:space="preserve"> año.</w:t>
            </w:r>
          </w:p>
          <w:p w14:paraId="4817E038" w14:textId="77777777" w:rsidR="007E7041" w:rsidRPr="000075CA" w:rsidRDefault="007E7041">
            <w:pPr>
              <w:widowControl w:val="0"/>
              <w:spacing w:line="240" w:lineRule="auto"/>
              <w:rPr>
                <w:rFonts w:ascii="Calibri" w:eastAsia="Calibri" w:hAnsi="Calibri" w:cs="Calibri"/>
                <w:lang w:val="es-ES_tradnl"/>
              </w:rPr>
            </w:pPr>
          </w:p>
          <w:p w14:paraId="5701AB38"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En Perú, todos los delitos de explotación sexual de NNA tienen una pena de prisión superior a un año.</w:t>
            </w:r>
          </w:p>
        </w:tc>
      </w:tr>
      <w:tr w:rsidR="007E7041" w:rsidRPr="000075CA" w14:paraId="60933480" w14:textId="77777777" w:rsidTr="00002892">
        <w:tc>
          <w:tcPr>
            <w:tcW w:w="585" w:type="dxa"/>
            <w:shd w:val="clear" w:color="auto" w:fill="auto"/>
            <w:tcMar>
              <w:top w:w="100" w:type="dxa"/>
              <w:left w:w="100" w:type="dxa"/>
              <w:bottom w:w="100" w:type="dxa"/>
              <w:right w:w="100" w:type="dxa"/>
            </w:tcMar>
          </w:tcPr>
          <w:p w14:paraId="3BCF6BC1"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3.</w:t>
            </w:r>
          </w:p>
        </w:tc>
        <w:tc>
          <w:tcPr>
            <w:tcW w:w="3735" w:type="dxa"/>
            <w:shd w:val="clear" w:color="auto" w:fill="auto"/>
            <w:tcMar>
              <w:top w:w="100" w:type="dxa"/>
              <w:left w:w="100" w:type="dxa"/>
              <w:bottom w:w="100" w:type="dxa"/>
              <w:right w:w="100" w:type="dxa"/>
            </w:tcMar>
          </w:tcPr>
          <w:p w14:paraId="1F658DE0"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NO exigir el principio de </w:t>
            </w:r>
            <w:r w:rsidRPr="000075CA">
              <w:rPr>
                <w:rFonts w:ascii="Calibri" w:eastAsia="Calibri" w:hAnsi="Calibri" w:cs="Calibri"/>
                <w:b/>
                <w:lang w:val="es-ES_tradnl"/>
              </w:rPr>
              <w:t xml:space="preserve">la doble criminalidad </w:t>
            </w:r>
            <w:r w:rsidRPr="000075CA">
              <w:rPr>
                <w:rFonts w:ascii="Calibri" w:eastAsia="Calibri" w:hAnsi="Calibri" w:cs="Calibri"/>
                <w:lang w:val="es-ES_tradnl"/>
              </w:rPr>
              <w:t xml:space="preserve">para proceder con jurisdicción extraterritorial o </w:t>
            </w:r>
          </w:p>
          <w:p w14:paraId="16009E26" w14:textId="77777777" w:rsidR="007E7041" w:rsidRPr="000075CA" w:rsidRDefault="00B322E1" w:rsidP="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extradición por delitos sexuales contra niñas, niños y adolescentes.</w:t>
            </w:r>
          </w:p>
        </w:tc>
        <w:tc>
          <w:tcPr>
            <w:tcW w:w="1587" w:type="dxa"/>
            <w:shd w:val="clear" w:color="auto" w:fill="auto"/>
            <w:tcMar>
              <w:top w:w="100" w:type="dxa"/>
              <w:left w:w="100" w:type="dxa"/>
              <w:bottom w:w="100" w:type="dxa"/>
              <w:right w:w="100" w:type="dxa"/>
            </w:tcMar>
          </w:tcPr>
          <w:p w14:paraId="30BFCE21"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No</w:t>
            </w:r>
          </w:p>
        </w:tc>
        <w:tc>
          <w:tcPr>
            <w:tcW w:w="4263" w:type="dxa"/>
            <w:shd w:val="clear" w:color="auto" w:fill="auto"/>
            <w:tcMar>
              <w:top w:w="100" w:type="dxa"/>
              <w:left w:w="100" w:type="dxa"/>
              <w:bottom w:w="100" w:type="dxa"/>
              <w:right w:w="100" w:type="dxa"/>
            </w:tcMar>
          </w:tcPr>
          <w:p w14:paraId="495395EA"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criterio de la doble criminalidad se aplicará cuando se trate de la jurisdicción extraterritorial.</w:t>
            </w:r>
          </w:p>
          <w:p w14:paraId="26AB0841" w14:textId="77777777" w:rsidR="007E7041" w:rsidRPr="000075CA" w:rsidRDefault="007E7041">
            <w:pPr>
              <w:widowControl w:val="0"/>
              <w:spacing w:line="240" w:lineRule="auto"/>
              <w:rPr>
                <w:rFonts w:ascii="Calibri" w:eastAsia="Calibri" w:hAnsi="Calibri" w:cs="Calibri"/>
                <w:lang w:val="es-ES_tradnl"/>
              </w:rPr>
            </w:pPr>
          </w:p>
          <w:p w14:paraId="0A685BB7"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Según el artículo 517 del Código Procesal Penal, no procede la extradición si el hecho materia del proceso no constituye delito tanto en el Estado requirente como en el Perú, y si en ambas legislaciones no tenga prevista una conminación penal, en cualquiera de sus extremos, igual o superior a una pena privativa de un año.</w:t>
            </w:r>
          </w:p>
        </w:tc>
      </w:tr>
      <w:tr w:rsidR="007E7041" w:rsidRPr="000075CA" w14:paraId="1B889ED1" w14:textId="77777777" w:rsidTr="00002892">
        <w:tc>
          <w:tcPr>
            <w:tcW w:w="585" w:type="dxa"/>
            <w:shd w:val="clear" w:color="auto" w:fill="auto"/>
            <w:tcMar>
              <w:top w:w="100" w:type="dxa"/>
              <w:left w:w="100" w:type="dxa"/>
              <w:bottom w:w="100" w:type="dxa"/>
              <w:right w:w="100" w:type="dxa"/>
            </w:tcMar>
          </w:tcPr>
          <w:p w14:paraId="0A51F51C"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4.</w:t>
            </w:r>
          </w:p>
        </w:tc>
        <w:tc>
          <w:tcPr>
            <w:tcW w:w="3735" w:type="dxa"/>
            <w:shd w:val="clear" w:color="auto" w:fill="auto"/>
            <w:tcMar>
              <w:top w:w="100" w:type="dxa"/>
              <w:left w:w="100" w:type="dxa"/>
              <w:bottom w:w="100" w:type="dxa"/>
              <w:right w:w="100" w:type="dxa"/>
            </w:tcMar>
          </w:tcPr>
          <w:p w14:paraId="0534E826"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Abolir </w:t>
            </w:r>
            <w:r w:rsidRPr="000075CA">
              <w:rPr>
                <w:rFonts w:ascii="Calibri" w:eastAsia="Calibri" w:hAnsi="Calibri" w:cs="Calibri"/>
                <w:b/>
                <w:lang w:val="es-ES_tradnl"/>
              </w:rPr>
              <w:t>las limitaciones legales</w:t>
            </w:r>
            <w:r w:rsidRPr="000075CA">
              <w:rPr>
                <w:rFonts w:ascii="Calibri" w:eastAsia="Calibri" w:hAnsi="Calibri" w:cs="Calibri"/>
                <w:lang w:val="es-ES_tradnl"/>
              </w:rPr>
              <w:t xml:space="preserve"> para el enjuiciamiento de todos los delitos de explotación sexual </w:t>
            </w:r>
          </w:p>
          <w:p w14:paraId="59BABD64"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de niñas, niños y adolescentes.</w:t>
            </w:r>
          </w:p>
          <w:p w14:paraId="6C007905" w14:textId="77777777" w:rsidR="007E7041" w:rsidRPr="000075CA" w:rsidRDefault="007E7041">
            <w:pPr>
              <w:widowControl w:val="0"/>
              <w:spacing w:line="240" w:lineRule="auto"/>
              <w:rPr>
                <w:rFonts w:ascii="Calibri" w:eastAsia="Calibri" w:hAnsi="Calibri" w:cs="Calibri"/>
                <w:lang w:val="es-ES_tradnl"/>
              </w:rPr>
            </w:pPr>
          </w:p>
        </w:tc>
        <w:tc>
          <w:tcPr>
            <w:tcW w:w="1587" w:type="dxa"/>
            <w:shd w:val="clear" w:color="auto" w:fill="auto"/>
            <w:tcMar>
              <w:top w:w="100" w:type="dxa"/>
              <w:left w:w="100" w:type="dxa"/>
              <w:bottom w:w="100" w:type="dxa"/>
              <w:right w:w="100" w:type="dxa"/>
            </w:tcMar>
          </w:tcPr>
          <w:p w14:paraId="692FB0E5"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No</w:t>
            </w:r>
          </w:p>
        </w:tc>
        <w:tc>
          <w:tcPr>
            <w:tcW w:w="4263" w:type="dxa"/>
            <w:shd w:val="clear" w:color="auto" w:fill="auto"/>
            <w:tcMar>
              <w:top w:w="100" w:type="dxa"/>
              <w:left w:w="100" w:type="dxa"/>
              <w:bottom w:w="100" w:type="dxa"/>
              <w:right w:w="100" w:type="dxa"/>
            </w:tcMar>
          </w:tcPr>
          <w:p w14:paraId="65A23999"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Artículo 80 del Código Penal define los plazos de prescripción de la acción penal: la acción penal prescribe en un tiempo igual al máximo de la pena fijada por la ley para el delito, si es privativa de libertad, la prescripción no será mayor a veinte años y tratándose de delitos sancionados con pena de cadena perpetua se extingue la acción penal a los treinta años.</w:t>
            </w:r>
          </w:p>
        </w:tc>
      </w:tr>
      <w:tr w:rsidR="007E7041" w:rsidRPr="000075CA" w14:paraId="6BF8298C" w14:textId="77777777" w:rsidTr="00002892">
        <w:tc>
          <w:tcPr>
            <w:tcW w:w="585" w:type="dxa"/>
            <w:shd w:val="clear" w:color="auto" w:fill="auto"/>
            <w:tcMar>
              <w:top w:w="100" w:type="dxa"/>
              <w:left w:w="100" w:type="dxa"/>
              <w:bottom w:w="100" w:type="dxa"/>
              <w:right w:w="100" w:type="dxa"/>
            </w:tcMar>
          </w:tcPr>
          <w:p w14:paraId="6341718B"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5.</w:t>
            </w:r>
          </w:p>
        </w:tc>
        <w:tc>
          <w:tcPr>
            <w:tcW w:w="3735" w:type="dxa"/>
            <w:shd w:val="clear" w:color="auto" w:fill="auto"/>
            <w:tcMar>
              <w:top w:w="100" w:type="dxa"/>
              <w:left w:w="100" w:type="dxa"/>
              <w:bottom w:w="100" w:type="dxa"/>
              <w:right w:w="100" w:type="dxa"/>
            </w:tcMar>
          </w:tcPr>
          <w:p w14:paraId="60ADD57C" w14:textId="77777777" w:rsidR="007E7041" w:rsidRPr="000075CA" w:rsidRDefault="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Establecer </w:t>
            </w:r>
            <w:r w:rsidRPr="000075CA">
              <w:rPr>
                <w:rFonts w:ascii="Calibri" w:eastAsia="Calibri" w:hAnsi="Calibri" w:cs="Calibri"/>
                <w:b/>
                <w:lang w:val="es-ES_tradnl"/>
              </w:rPr>
              <w:t>condiciones para cualquier viaje</w:t>
            </w:r>
            <w:r w:rsidRPr="000075CA">
              <w:rPr>
                <w:rFonts w:ascii="Calibri" w:eastAsia="Calibri" w:hAnsi="Calibri" w:cs="Calibri"/>
                <w:lang w:val="es-ES_tradnl"/>
              </w:rPr>
              <w:t xml:space="preserve"> de personas condenadas por explotación sexual de niñas, niños y adolescentes.</w:t>
            </w:r>
          </w:p>
        </w:tc>
        <w:tc>
          <w:tcPr>
            <w:tcW w:w="1587" w:type="dxa"/>
            <w:shd w:val="clear" w:color="auto" w:fill="auto"/>
            <w:tcMar>
              <w:top w:w="100" w:type="dxa"/>
              <w:left w:w="100" w:type="dxa"/>
              <w:bottom w:w="100" w:type="dxa"/>
              <w:right w:w="100" w:type="dxa"/>
            </w:tcMar>
          </w:tcPr>
          <w:p w14:paraId="07E3D6C8"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4AB37D3D"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Artículo 295 del Código Procesal Penal autoriza al Fiscal a solicitar al Juez contra el imputado orden de impedimento de salida del país o de la localidad donde domicilia o del lugar que se le fije, cuando el delito sanciona con pena privativa de libertad </w:t>
            </w:r>
            <w:r w:rsidRPr="000075CA">
              <w:rPr>
                <w:rFonts w:ascii="Calibri" w:eastAsia="Calibri" w:hAnsi="Calibri" w:cs="Calibri"/>
                <w:lang w:val="es-ES_tradnl"/>
              </w:rPr>
              <w:lastRenderedPageBreak/>
              <w:t xml:space="preserve">mayor de tres años. </w:t>
            </w:r>
          </w:p>
          <w:p w14:paraId="62D86B0B"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Código Penal sanciona todos los delitos de explotación sexual de NNA con pena privativa de más de tres años.</w:t>
            </w:r>
          </w:p>
          <w:p w14:paraId="238F75B1" w14:textId="77777777" w:rsidR="007E7041" w:rsidRPr="000075CA" w:rsidRDefault="007E7041">
            <w:pPr>
              <w:widowControl w:val="0"/>
              <w:spacing w:line="240" w:lineRule="auto"/>
              <w:rPr>
                <w:rFonts w:ascii="Calibri" w:eastAsia="Calibri" w:hAnsi="Calibri" w:cs="Calibri"/>
                <w:lang w:val="es-ES_tradnl"/>
              </w:rPr>
            </w:pPr>
          </w:p>
          <w:p w14:paraId="51A2C1F8"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Decreto legislativo de Migraciones en su artículo 69-1 impide el ingreso al territorio nacional al extranjero en los siguientes casos: cuando existe una situación de peligro o amenaza para la seguridad nacional, el orden público, el orden interno, promover, lucrar o ejercer la prostitución, la protección de los derechos y libertades de otras personas, prevención de infracciones penales o las relaciones internacionales del Estado peruano o de otros Estados, sobre la base de las obligaciones internacionales suscritas sobre la materia; cuando hay antecedentes penales en el extranjero por delitos también tipificados en la legislación peruana que merezcan penas privativas de la libertad iguales o mayores a cuatro años y que no se haya producido la rehabilitación; y cuando son prófugos de la justicia en otros Estados por delitos tipificados como comunes y delitos graves, como tráfico ilícito de drogas, trata de personas, tala ilegal, lavado de activos, terrorismo y su financiamiento, corrupción, crimen organizado o delitos conexos a la legislación peruana.</w:t>
            </w:r>
          </w:p>
        </w:tc>
      </w:tr>
      <w:tr w:rsidR="007E7041" w:rsidRPr="000075CA" w14:paraId="32EE98B8" w14:textId="77777777" w:rsidTr="00002892">
        <w:tc>
          <w:tcPr>
            <w:tcW w:w="585" w:type="dxa"/>
            <w:shd w:val="clear" w:color="auto" w:fill="auto"/>
            <w:tcMar>
              <w:top w:w="100" w:type="dxa"/>
              <w:left w:w="100" w:type="dxa"/>
              <w:bottom w:w="100" w:type="dxa"/>
              <w:right w:w="100" w:type="dxa"/>
            </w:tcMar>
          </w:tcPr>
          <w:p w14:paraId="2A5ED3A0"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6.</w:t>
            </w:r>
          </w:p>
        </w:tc>
        <w:tc>
          <w:tcPr>
            <w:tcW w:w="3735" w:type="dxa"/>
            <w:shd w:val="clear" w:color="auto" w:fill="auto"/>
            <w:tcMar>
              <w:top w:w="100" w:type="dxa"/>
              <w:left w:w="100" w:type="dxa"/>
              <w:bottom w:w="100" w:type="dxa"/>
              <w:right w:w="100" w:type="dxa"/>
            </w:tcMar>
          </w:tcPr>
          <w:p w14:paraId="12E96D08" w14:textId="77777777" w:rsidR="007E7041" w:rsidRPr="000075CA" w:rsidRDefault="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Definir </w:t>
            </w:r>
            <w:r w:rsidRPr="000075CA">
              <w:rPr>
                <w:rFonts w:ascii="Calibri" w:eastAsia="Calibri" w:hAnsi="Calibri" w:cs="Calibri"/>
                <w:b/>
                <w:lang w:val="es-ES_tradnl"/>
              </w:rPr>
              <w:t>el término ‘niño’</w:t>
            </w:r>
            <w:r w:rsidRPr="000075CA">
              <w:rPr>
                <w:rFonts w:ascii="Calibri" w:eastAsia="Calibri" w:hAnsi="Calibri" w:cs="Calibri"/>
                <w:lang w:val="es-ES_tradnl"/>
              </w:rPr>
              <w:t xml:space="preserve">, como cualquier persona </w:t>
            </w:r>
            <w:r w:rsidRPr="000075CA">
              <w:rPr>
                <w:rFonts w:ascii="Calibri" w:eastAsia="Calibri" w:hAnsi="Calibri" w:cs="Calibri"/>
                <w:b/>
                <w:lang w:val="es-ES_tradnl"/>
              </w:rPr>
              <w:t>menor de 18 años</w:t>
            </w:r>
            <w:r w:rsidRPr="000075CA">
              <w:rPr>
                <w:rFonts w:ascii="Calibri" w:eastAsia="Calibri" w:hAnsi="Calibri" w:cs="Calibri"/>
                <w:lang w:val="es-ES_tradnl"/>
              </w:rPr>
              <w:t>, a efectos de todos los delitos de la explotación sexual de niñas, niños y adolescentes independientemente de la edad del consentimiento sexual.</w:t>
            </w:r>
          </w:p>
        </w:tc>
        <w:tc>
          <w:tcPr>
            <w:tcW w:w="1587" w:type="dxa"/>
            <w:shd w:val="clear" w:color="auto" w:fill="auto"/>
            <w:tcMar>
              <w:top w:w="100" w:type="dxa"/>
              <w:left w:w="100" w:type="dxa"/>
              <w:bottom w:w="100" w:type="dxa"/>
              <w:right w:w="100" w:type="dxa"/>
            </w:tcMar>
          </w:tcPr>
          <w:p w14:paraId="20087F76"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010E8426" w14:textId="77777777" w:rsidR="007E7041" w:rsidRPr="000075CA" w:rsidRDefault="00755E03">
            <w:pPr>
              <w:spacing w:line="240" w:lineRule="auto"/>
              <w:rPr>
                <w:rFonts w:ascii="Calibri" w:eastAsia="Calibri" w:hAnsi="Calibri" w:cs="Calibri"/>
                <w:lang w:val="es-ES_tradnl"/>
              </w:rPr>
            </w:pPr>
            <w:r w:rsidRPr="000075CA">
              <w:rPr>
                <w:rFonts w:ascii="Calibri" w:eastAsia="Calibri" w:hAnsi="Calibri" w:cs="Calibri"/>
                <w:lang w:val="es-ES_tradnl"/>
              </w:rPr>
              <w:t>El Código de los Niños y Adolescentes en su artículo 1 define los niños como a todo ser humano desde su concepción hasta cumplir los doce años de edad y los adolescentes desde los doce hasta cumplir los dieciocho años de edad.</w:t>
            </w:r>
          </w:p>
          <w:p w14:paraId="24F054B6" w14:textId="77777777" w:rsidR="007E7041" w:rsidRPr="000075CA" w:rsidRDefault="007E7041">
            <w:pPr>
              <w:widowControl w:val="0"/>
              <w:spacing w:line="240" w:lineRule="auto"/>
              <w:rPr>
                <w:rFonts w:ascii="Calibri" w:eastAsia="Calibri" w:hAnsi="Calibri" w:cs="Calibri"/>
                <w:lang w:val="es-ES_tradnl"/>
              </w:rPr>
            </w:pPr>
          </w:p>
        </w:tc>
      </w:tr>
      <w:tr w:rsidR="007E7041" w:rsidRPr="000075CA" w14:paraId="355E37CA" w14:textId="77777777" w:rsidTr="00002892">
        <w:tc>
          <w:tcPr>
            <w:tcW w:w="585" w:type="dxa"/>
            <w:shd w:val="clear" w:color="auto" w:fill="auto"/>
            <w:tcMar>
              <w:top w:w="100" w:type="dxa"/>
              <w:left w:w="100" w:type="dxa"/>
              <w:bottom w:w="100" w:type="dxa"/>
              <w:right w:w="100" w:type="dxa"/>
            </w:tcMar>
          </w:tcPr>
          <w:p w14:paraId="06659E94"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7.</w:t>
            </w:r>
          </w:p>
        </w:tc>
        <w:tc>
          <w:tcPr>
            <w:tcW w:w="3735" w:type="dxa"/>
            <w:shd w:val="clear" w:color="auto" w:fill="auto"/>
            <w:tcMar>
              <w:top w:w="100" w:type="dxa"/>
              <w:left w:w="100" w:type="dxa"/>
              <w:bottom w:w="100" w:type="dxa"/>
              <w:right w:w="100" w:type="dxa"/>
            </w:tcMar>
          </w:tcPr>
          <w:p w14:paraId="038159CA"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Asegurar que </w:t>
            </w:r>
            <w:r w:rsidRPr="000075CA">
              <w:rPr>
                <w:rFonts w:ascii="Calibri" w:eastAsia="Calibri" w:hAnsi="Calibri" w:cs="Calibri"/>
                <w:b/>
                <w:lang w:val="es-ES_tradnl"/>
              </w:rPr>
              <w:t>la edad de consentimiento sexual</w:t>
            </w:r>
            <w:r w:rsidRPr="000075CA">
              <w:rPr>
                <w:rFonts w:ascii="Calibri" w:eastAsia="Calibri" w:hAnsi="Calibri" w:cs="Calibri"/>
                <w:lang w:val="es-ES_tradnl"/>
              </w:rPr>
              <w:t xml:space="preserve"> tanto para las personas de sexo masculino como para las de sexo femenino sea de 18 años y que se proporcione </w:t>
            </w:r>
            <w:r w:rsidRPr="000075CA">
              <w:rPr>
                <w:rFonts w:ascii="Calibri" w:eastAsia="Calibri" w:hAnsi="Calibri" w:cs="Calibri"/>
                <w:b/>
                <w:lang w:val="es-ES_tradnl"/>
              </w:rPr>
              <w:t>una exención de edad cercana</w:t>
            </w:r>
          </w:p>
          <w:p w14:paraId="145E5731"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(hasta 3 años) para las relaciones sexuales consensuales entre adolescentes a fin de permitir el </w:t>
            </w:r>
          </w:p>
          <w:p w14:paraId="0243A27F" w14:textId="77777777" w:rsidR="007E7041" w:rsidRPr="000075CA" w:rsidRDefault="00B322E1" w:rsidP="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contacto sexual voluntario, bien informado y mutuo entre compañeros de la misma edad y para prevenir la </w:t>
            </w:r>
            <w:r w:rsidRPr="000075CA">
              <w:rPr>
                <w:rFonts w:ascii="Calibri" w:eastAsia="Calibri" w:hAnsi="Calibri" w:cs="Calibri"/>
                <w:lang w:val="es-ES_tradnl"/>
              </w:rPr>
              <w:lastRenderedPageBreak/>
              <w:t>criminalización de los jóvenes en relaciones sexuales voluntarias.</w:t>
            </w:r>
          </w:p>
        </w:tc>
        <w:tc>
          <w:tcPr>
            <w:tcW w:w="1587" w:type="dxa"/>
            <w:shd w:val="clear" w:color="auto" w:fill="auto"/>
            <w:tcMar>
              <w:top w:w="100" w:type="dxa"/>
              <w:left w:w="100" w:type="dxa"/>
              <w:bottom w:w="100" w:type="dxa"/>
              <w:right w:w="100" w:type="dxa"/>
            </w:tcMar>
          </w:tcPr>
          <w:p w14:paraId="77BD99FE"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No</w:t>
            </w:r>
          </w:p>
        </w:tc>
        <w:tc>
          <w:tcPr>
            <w:tcW w:w="4263" w:type="dxa"/>
            <w:shd w:val="clear" w:color="auto" w:fill="auto"/>
            <w:tcMar>
              <w:top w:w="100" w:type="dxa"/>
              <w:left w:w="100" w:type="dxa"/>
              <w:bottom w:w="100" w:type="dxa"/>
              <w:right w:w="100" w:type="dxa"/>
            </w:tcMar>
          </w:tcPr>
          <w:p w14:paraId="3FC9A225" w14:textId="56920780" w:rsidR="007E7041" w:rsidRPr="000075CA" w:rsidRDefault="001E624A" w:rsidP="00457DBE">
            <w:pPr>
              <w:widowControl w:val="0"/>
              <w:spacing w:line="240" w:lineRule="auto"/>
              <w:rPr>
                <w:rFonts w:ascii="Calibri" w:eastAsia="Calibri" w:hAnsi="Calibri" w:cs="Calibri"/>
                <w:highlight w:val="yellow"/>
                <w:lang w:val="es-ES_tradnl"/>
              </w:rPr>
            </w:pPr>
            <w:r w:rsidRPr="00DC6FD9">
              <w:rPr>
                <w:rFonts w:ascii="Calibri" w:eastAsia="Calibri" w:hAnsi="Calibri" w:cs="Calibri"/>
                <w:lang w:val="es-ES_tradnl"/>
              </w:rPr>
              <w:t>Según el Código Penal, la edad de consentimiento sexual en Perú está fijada en 14 años sin que exista una exención de edad cercana.</w:t>
            </w:r>
          </w:p>
        </w:tc>
      </w:tr>
      <w:tr w:rsidR="007E7041" w:rsidRPr="000075CA" w14:paraId="7FDF8F91" w14:textId="77777777" w:rsidTr="00002892">
        <w:tc>
          <w:tcPr>
            <w:tcW w:w="585" w:type="dxa"/>
            <w:shd w:val="clear" w:color="auto" w:fill="auto"/>
            <w:tcMar>
              <w:top w:w="100" w:type="dxa"/>
              <w:left w:w="100" w:type="dxa"/>
              <w:bottom w:w="100" w:type="dxa"/>
              <w:right w:w="100" w:type="dxa"/>
            </w:tcMar>
          </w:tcPr>
          <w:p w14:paraId="7A8F0BC2"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8.</w:t>
            </w:r>
          </w:p>
        </w:tc>
        <w:tc>
          <w:tcPr>
            <w:tcW w:w="3735" w:type="dxa"/>
            <w:shd w:val="clear" w:color="auto" w:fill="auto"/>
            <w:tcMar>
              <w:top w:w="100" w:type="dxa"/>
              <w:left w:w="100" w:type="dxa"/>
              <w:bottom w:w="100" w:type="dxa"/>
              <w:right w:w="100" w:type="dxa"/>
            </w:tcMar>
          </w:tcPr>
          <w:p w14:paraId="5CC30756" w14:textId="77777777" w:rsidR="007E7041" w:rsidRPr="000075CA" w:rsidRDefault="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Tener una ley o reglamento que establezca </w:t>
            </w:r>
            <w:r w:rsidRPr="000075CA">
              <w:rPr>
                <w:rFonts w:ascii="Calibri" w:eastAsia="Calibri" w:hAnsi="Calibri" w:cs="Calibri"/>
                <w:b/>
                <w:lang w:val="es-ES_tradnl"/>
              </w:rPr>
              <w:t>un mecanismo para el registro centralizado de delincuentes sexuales</w:t>
            </w:r>
            <w:r w:rsidRPr="000075CA">
              <w:rPr>
                <w:rFonts w:ascii="Calibri" w:eastAsia="Calibri" w:hAnsi="Calibri" w:cs="Calibri"/>
                <w:lang w:val="es-ES_tradnl"/>
              </w:rPr>
              <w:t xml:space="preserve"> que se haya implementado / determinado.</w:t>
            </w:r>
          </w:p>
        </w:tc>
        <w:tc>
          <w:tcPr>
            <w:tcW w:w="1587" w:type="dxa"/>
            <w:shd w:val="clear" w:color="auto" w:fill="auto"/>
            <w:tcMar>
              <w:top w:w="100" w:type="dxa"/>
              <w:left w:w="100" w:type="dxa"/>
              <w:bottom w:w="100" w:type="dxa"/>
              <w:right w:w="100" w:type="dxa"/>
            </w:tcMar>
          </w:tcPr>
          <w:p w14:paraId="40FD63CE" w14:textId="77777777" w:rsidR="007E7041" w:rsidRPr="000075CA" w:rsidRDefault="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No</w:t>
            </w:r>
          </w:p>
        </w:tc>
        <w:tc>
          <w:tcPr>
            <w:tcW w:w="4263" w:type="dxa"/>
            <w:shd w:val="clear" w:color="auto" w:fill="auto"/>
            <w:tcMar>
              <w:top w:w="100" w:type="dxa"/>
              <w:left w:w="100" w:type="dxa"/>
              <w:bottom w:w="100" w:type="dxa"/>
              <w:right w:w="100" w:type="dxa"/>
            </w:tcMar>
          </w:tcPr>
          <w:p w14:paraId="53EAAF73"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En Perú, existe el Registro Único de Víctimas y Personas Agresoras (RUVA), instrumento y mecanismo de articulación del Sistema nacional para la prevención, sanción y erradicación de la violencia contra las mujeres e integrantes del grupo familiar.</w:t>
            </w:r>
          </w:p>
          <w:p w14:paraId="6D59B1E8" w14:textId="77777777" w:rsidR="007E7041" w:rsidRPr="000075CA" w:rsidRDefault="007E7041">
            <w:pPr>
              <w:widowControl w:val="0"/>
              <w:spacing w:line="240" w:lineRule="auto"/>
              <w:rPr>
                <w:rFonts w:ascii="Calibri" w:eastAsia="Calibri" w:hAnsi="Calibri" w:cs="Calibri"/>
                <w:lang w:val="es-ES_tradnl"/>
              </w:rPr>
            </w:pPr>
          </w:p>
          <w:p w14:paraId="250AF709"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En 2018, el gobierno observó la ley que crea el registro de agresores sexuales. </w:t>
            </w:r>
          </w:p>
          <w:p w14:paraId="30B3E186"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Sin embargo, todavía no existe un registro de criminales sexuales.</w:t>
            </w:r>
          </w:p>
        </w:tc>
      </w:tr>
      <w:tr w:rsidR="007E7041" w:rsidRPr="000075CA" w14:paraId="2D84B624" w14:textId="77777777" w:rsidTr="00002892">
        <w:tc>
          <w:tcPr>
            <w:tcW w:w="585" w:type="dxa"/>
            <w:shd w:val="clear" w:color="auto" w:fill="auto"/>
            <w:tcMar>
              <w:top w:w="100" w:type="dxa"/>
              <w:left w:w="100" w:type="dxa"/>
              <w:bottom w:w="100" w:type="dxa"/>
              <w:right w:w="100" w:type="dxa"/>
            </w:tcMar>
          </w:tcPr>
          <w:p w14:paraId="3E93AF3A"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9.</w:t>
            </w:r>
          </w:p>
        </w:tc>
        <w:tc>
          <w:tcPr>
            <w:tcW w:w="3735" w:type="dxa"/>
            <w:shd w:val="clear" w:color="auto" w:fill="auto"/>
            <w:tcMar>
              <w:top w:w="100" w:type="dxa"/>
              <w:left w:w="100" w:type="dxa"/>
              <w:bottom w:w="100" w:type="dxa"/>
              <w:right w:w="100" w:type="dxa"/>
            </w:tcMar>
          </w:tcPr>
          <w:p w14:paraId="42B62028"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Establecer </w:t>
            </w:r>
            <w:r w:rsidRPr="000075CA">
              <w:rPr>
                <w:rFonts w:ascii="Calibri" w:eastAsia="Calibri" w:hAnsi="Calibri" w:cs="Calibri"/>
                <w:b/>
                <w:lang w:val="es-ES_tradnl"/>
              </w:rPr>
              <w:t>condiciones de libertad bajo fianza</w:t>
            </w:r>
            <w:r w:rsidRPr="000075CA">
              <w:rPr>
                <w:rFonts w:ascii="Calibri" w:eastAsia="Calibri" w:hAnsi="Calibri" w:cs="Calibri"/>
                <w:lang w:val="es-ES_tradnl"/>
              </w:rPr>
              <w:t xml:space="preserve"> que prohíban a las personas acusadas de delitos </w:t>
            </w:r>
          </w:p>
          <w:p w14:paraId="5FFC816F" w14:textId="77777777" w:rsidR="007E7041" w:rsidRPr="000075CA" w:rsidRDefault="00B322E1" w:rsidP="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sexuales contra niñas, niños y adolescentes viajar fuera del país.</w:t>
            </w:r>
          </w:p>
        </w:tc>
        <w:tc>
          <w:tcPr>
            <w:tcW w:w="1587" w:type="dxa"/>
            <w:shd w:val="clear" w:color="auto" w:fill="auto"/>
            <w:tcMar>
              <w:top w:w="100" w:type="dxa"/>
              <w:left w:w="100" w:type="dxa"/>
              <w:bottom w:w="100" w:type="dxa"/>
              <w:right w:w="100" w:type="dxa"/>
            </w:tcMar>
          </w:tcPr>
          <w:p w14:paraId="74FE7688"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No</w:t>
            </w:r>
          </w:p>
        </w:tc>
        <w:tc>
          <w:tcPr>
            <w:tcW w:w="4263" w:type="dxa"/>
            <w:shd w:val="clear" w:color="auto" w:fill="auto"/>
            <w:tcMar>
              <w:top w:w="100" w:type="dxa"/>
              <w:left w:w="100" w:type="dxa"/>
              <w:bottom w:w="100" w:type="dxa"/>
              <w:right w:w="100" w:type="dxa"/>
            </w:tcMar>
          </w:tcPr>
          <w:p w14:paraId="61163F3B"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El artículo 289 del Código Procesal Penal establece un sistema de caución </w:t>
            </w:r>
            <w:r w:rsidRPr="000075CA">
              <w:rPr>
                <w:rFonts w:ascii="Calibri" w:eastAsia="Calibri" w:hAnsi="Calibri" w:cs="Calibri"/>
                <w:highlight w:val="white"/>
                <w:lang w:val="es-ES_tradnl"/>
              </w:rPr>
              <w:t>constituido por una suma de dinero que se fijará en cantidad suficiente para asegurar que el imputado cumpla las obligaciones impuestas y las órdenes de la autoridad.</w:t>
            </w:r>
          </w:p>
        </w:tc>
      </w:tr>
      <w:tr w:rsidR="007E7041" w:rsidRPr="000075CA" w14:paraId="34ADFD0A" w14:textId="77777777" w:rsidTr="00002892">
        <w:tc>
          <w:tcPr>
            <w:tcW w:w="585" w:type="dxa"/>
            <w:shd w:val="clear" w:color="auto" w:fill="auto"/>
            <w:tcMar>
              <w:top w:w="100" w:type="dxa"/>
              <w:left w:w="100" w:type="dxa"/>
              <w:bottom w:w="100" w:type="dxa"/>
              <w:right w:w="100" w:type="dxa"/>
            </w:tcMar>
          </w:tcPr>
          <w:p w14:paraId="574C58A5"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10.</w:t>
            </w:r>
          </w:p>
        </w:tc>
        <w:tc>
          <w:tcPr>
            <w:tcW w:w="3735" w:type="dxa"/>
            <w:shd w:val="clear" w:color="auto" w:fill="auto"/>
            <w:tcMar>
              <w:top w:w="100" w:type="dxa"/>
              <w:left w:w="100" w:type="dxa"/>
              <w:bottom w:w="100" w:type="dxa"/>
              <w:right w:w="100" w:type="dxa"/>
            </w:tcMar>
          </w:tcPr>
          <w:p w14:paraId="26F19C6B"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Asegurar que la ley penalice la mera </w:t>
            </w:r>
            <w:r w:rsidRPr="000075CA">
              <w:rPr>
                <w:rFonts w:ascii="Calibri" w:eastAsia="Calibri" w:hAnsi="Calibri" w:cs="Calibri"/>
                <w:b/>
                <w:lang w:val="es-ES_tradnl"/>
              </w:rPr>
              <w:t>tentativa de cometer un delito</w:t>
            </w:r>
            <w:r w:rsidRPr="000075CA">
              <w:rPr>
                <w:rFonts w:ascii="Calibri" w:eastAsia="Calibri" w:hAnsi="Calibri" w:cs="Calibri"/>
                <w:lang w:val="es-ES_tradnl"/>
              </w:rPr>
              <w:t xml:space="preserve"> de explotación sexual de </w:t>
            </w:r>
          </w:p>
          <w:p w14:paraId="1E0A6C9F" w14:textId="77777777" w:rsidR="007E7041" w:rsidRPr="000075CA" w:rsidRDefault="00B322E1" w:rsidP="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niñas, niños y adolescentes.</w:t>
            </w:r>
          </w:p>
          <w:p w14:paraId="10F5C8A3" w14:textId="77777777" w:rsidR="007E7041" w:rsidRPr="000075CA" w:rsidRDefault="007E7041">
            <w:pPr>
              <w:widowControl w:val="0"/>
              <w:spacing w:line="240" w:lineRule="auto"/>
              <w:rPr>
                <w:rFonts w:ascii="Calibri" w:eastAsia="Calibri" w:hAnsi="Calibri" w:cs="Calibri"/>
                <w:lang w:val="es-ES_tradnl"/>
              </w:rPr>
            </w:pPr>
          </w:p>
          <w:p w14:paraId="401EC385" w14:textId="77777777" w:rsidR="007E7041" w:rsidRPr="000075CA" w:rsidRDefault="007E7041">
            <w:pPr>
              <w:widowControl w:val="0"/>
              <w:spacing w:line="240" w:lineRule="auto"/>
              <w:rPr>
                <w:rFonts w:ascii="Calibri" w:eastAsia="Calibri" w:hAnsi="Calibri" w:cs="Calibri"/>
                <w:lang w:val="es-ES_tradnl"/>
              </w:rPr>
            </w:pPr>
          </w:p>
          <w:p w14:paraId="773FA8E5" w14:textId="77777777" w:rsidR="007E7041" w:rsidRPr="000075CA" w:rsidRDefault="007E7041">
            <w:pPr>
              <w:widowControl w:val="0"/>
              <w:spacing w:line="240" w:lineRule="auto"/>
              <w:rPr>
                <w:rFonts w:ascii="Calibri" w:eastAsia="Calibri" w:hAnsi="Calibri" w:cs="Calibri"/>
                <w:lang w:val="es-ES_tradnl"/>
              </w:rPr>
            </w:pPr>
          </w:p>
          <w:p w14:paraId="603F4264" w14:textId="77777777" w:rsidR="007E7041" w:rsidRPr="000075CA" w:rsidRDefault="007E7041">
            <w:pPr>
              <w:widowControl w:val="0"/>
              <w:spacing w:line="240" w:lineRule="auto"/>
              <w:rPr>
                <w:rFonts w:ascii="Calibri" w:eastAsia="Calibri" w:hAnsi="Calibri" w:cs="Calibri"/>
                <w:lang w:val="es-ES_tradnl"/>
              </w:rPr>
            </w:pPr>
          </w:p>
          <w:p w14:paraId="75E2D110" w14:textId="77777777" w:rsidR="007E7041" w:rsidRPr="000075CA" w:rsidRDefault="007E7041">
            <w:pPr>
              <w:widowControl w:val="0"/>
              <w:spacing w:line="240" w:lineRule="auto"/>
              <w:rPr>
                <w:rFonts w:ascii="Calibri" w:eastAsia="Calibri" w:hAnsi="Calibri" w:cs="Calibri"/>
                <w:lang w:val="es-ES_tradnl"/>
              </w:rPr>
            </w:pPr>
          </w:p>
          <w:p w14:paraId="197B51BE" w14:textId="77777777" w:rsidR="007E7041" w:rsidRPr="000075CA" w:rsidRDefault="007E7041">
            <w:pPr>
              <w:widowControl w:val="0"/>
              <w:spacing w:line="240" w:lineRule="auto"/>
              <w:rPr>
                <w:rFonts w:ascii="Calibri" w:eastAsia="Calibri" w:hAnsi="Calibri" w:cs="Calibri"/>
                <w:lang w:val="es-ES_tradnl"/>
              </w:rPr>
            </w:pPr>
          </w:p>
          <w:p w14:paraId="2AFBB47A" w14:textId="77777777" w:rsidR="007E7041" w:rsidRPr="000075CA" w:rsidRDefault="007E7041">
            <w:pPr>
              <w:widowControl w:val="0"/>
              <w:spacing w:line="240" w:lineRule="auto"/>
              <w:rPr>
                <w:rFonts w:ascii="Calibri" w:eastAsia="Calibri" w:hAnsi="Calibri" w:cs="Calibri"/>
                <w:lang w:val="es-ES_tradnl"/>
              </w:rPr>
            </w:pPr>
          </w:p>
        </w:tc>
        <w:tc>
          <w:tcPr>
            <w:tcW w:w="1587" w:type="dxa"/>
            <w:shd w:val="clear" w:color="auto" w:fill="auto"/>
            <w:tcMar>
              <w:top w:w="100" w:type="dxa"/>
              <w:left w:w="100" w:type="dxa"/>
              <w:bottom w:w="100" w:type="dxa"/>
              <w:right w:w="100" w:type="dxa"/>
            </w:tcMar>
          </w:tcPr>
          <w:p w14:paraId="1547669E"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6F387B03"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Los artículos 16 </w:t>
            </w:r>
            <w:r w:rsidR="00B322E1" w:rsidRPr="000075CA">
              <w:rPr>
                <w:rFonts w:ascii="Calibri" w:eastAsia="Calibri" w:hAnsi="Calibri" w:cs="Calibri"/>
                <w:lang w:val="es-ES_tradnl"/>
              </w:rPr>
              <w:t>à</w:t>
            </w:r>
            <w:r w:rsidRPr="000075CA">
              <w:rPr>
                <w:rFonts w:ascii="Calibri" w:eastAsia="Calibri" w:hAnsi="Calibri" w:cs="Calibri"/>
                <w:lang w:val="es-ES_tradnl"/>
              </w:rPr>
              <w:t xml:space="preserve"> 19</w:t>
            </w:r>
            <w:r w:rsidR="00B322E1" w:rsidRPr="000075CA">
              <w:rPr>
                <w:rFonts w:ascii="Calibri" w:eastAsia="Calibri" w:hAnsi="Calibri" w:cs="Calibri"/>
                <w:lang w:val="es-ES_tradnl"/>
              </w:rPr>
              <w:t xml:space="preserve"> del Código Penal</w:t>
            </w:r>
            <w:r w:rsidRPr="000075CA">
              <w:rPr>
                <w:rFonts w:ascii="Calibri" w:eastAsia="Calibri" w:hAnsi="Calibri" w:cs="Calibri"/>
                <w:lang w:val="es-ES_tradnl"/>
              </w:rPr>
              <w:t xml:space="preserve"> definen la tentativa. El Juez reprimirá la tentativa disminuyendo prudencialmente la pena.</w:t>
            </w:r>
          </w:p>
          <w:p w14:paraId="64D40418" w14:textId="77777777" w:rsidR="007E7041" w:rsidRPr="000075CA" w:rsidRDefault="007E7041">
            <w:pPr>
              <w:widowControl w:val="0"/>
              <w:spacing w:line="240" w:lineRule="auto"/>
              <w:rPr>
                <w:rFonts w:ascii="Calibri" w:eastAsia="Calibri" w:hAnsi="Calibri" w:cs="Calibri"/>
                <w:lang w:val="es-ES_tradnl"/>
              </w:rPr>
            </w:pPr>
          </w:p>
        </w:tc>
      </w:tr>
      <w:tr w:rsidR="007E7041" w:rsidRPr="000075CA" w14:paraId="57E56F32" w14:textId="77777777" w:rsidTr="00002892">
        <w:tc>
          <w:tcPr>
            <w:tcW w:w="585" w:type="dxa"/>
            <w:shd w:val="clear" w:color="auto" w:fill="auto"/>
            <w:tcMar>
              <w:top w:w="100" w:type="dxa"/>
              <w:left w:w="100" w:type="dxa"/>
              <w:bottom w:w="100" w:type="dxa"/>
              <w:right w:w="100" w:type="dxa"/>
            </w:tcMar>
          </w:tcPr>
          <w:p w14:paraId="11D126D4"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11.</w:t>
            </w:r>
          </w:p>
        </w:tc>
        <w:tc>
          <w:tcPr>
            <w:tcW w:w="3735" w:type="dxa"/>
            <w:shd w:val="clear" w:color="auto" w:fill="auto"/>
            <w:tcMar>
              <w:top w:w="100" w:type="dxa"/>
              <w:left w:w="100" w:type="dxa"/>
              <w:bottom w:w="100" w:type="dxa"/>
              <w:right w:w="100" w:type="dxa"/>
            </w:tcMar>
          </w:tcPr>
          <w:p w14:paraId="1FCB3D5A" w14:textId="77777777" w:rsidR="00B322E1" w:rsidRPr="000075CA" w:rsidRDefault="00B322E1" w:rsidP="00B322E1">
            <w:pPr>
              <w:spacing w:line="240" w:lineRule="auto"/>
              <w:rPr>
                <w:rFonts w:ascii="Calibri" w:eastAsia="Calibri" w:hAnsi="Calibri" w:cs="Calibri"/>
                <w:b/>
                <w:lang w:val="es-ES_tradnl"/>
              </w:rPr>
            </w:pPr>
            <w:r w:rsidRPr="000075CA">
              <w:rPr>
                <w:rFonts w:ascii="Calibri" w:eastAsia="Calibri" w:hAnsi="Calibri" w:cs="Calibri"/>
                <w:lang w:val="es-ES_tradnl"/>
              </w:rPr>
              <w:t xml:space="preserve">Imponer sanciones más severas por </w:t>
            </w:r>
            <w:r w:rsidRPr="000075CA">
              <w:rPr>
                <w:rFonts w:ascii="Calibri" w:eastAsia="Calibri" w:hAnsi="Calibri" w:cs="Calibri"/>
                <w:b/>
                <w:lang w:val="es-ES_tradnl"/>
              </w:rPr>
              <w:t xml:space="preserve">reincidencia en caso de explotación sexual contra niñas, niños y </w:t>
            </w:r>
          </w:p>
          <w:p w14:paraId="52FD7139"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b/>
                <w:lang w:val="es-ES_tradnl"/>
              </w:rPr>
              <w:t>adolescentes</w:t>
            </w:r>
            <w:r w:rsidRPr="000075CA">
              <w:rPr>
                <w:rFonts w:ascii="Calibri" w:eastAsia="Calibri" w:hAnsi="Calibri" w:cs="Calibri"/>
                <w:lang w:val="es-ES_tradnl"/>
              </w:rPr>
              <w:t xml:space="preserve">, p. ej. al definir la reincidencia como una circunstancia agravante, independientemente </w:t>
            </w:r>
          </w:p>
          <w:p w14:paraId="5FED7524" w14:textId="77777777" w:rsidR="007E7041" w:rsidRPr="000075CA" w:rsidRDefault="00B322E1" w:rsidP="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de que los delitos hayan sido perpetrados en el extranjero o en el país.</w:t>
            </w:r>
          </w:p>
        </w:tc>
        <w:tc>
          <w:tcPr>
            <w:tcW w:w="1587" w:type="dxa"/>
            <w:shd w:val="clear" w:color="auto" w:fill="auto"/>
            <w:tcMar>
              <w:top w:w="100" w:type="dxa"/>
              <w:left w:w="100" w:type="dxa"/>
              <w:bottom w:w="100" w:type="dxa"/>
              <w:right w:w="100" w:type="dxa"/>
            </w:tcMar>
          </w:tcPr>
          <w:p w14:paraId="33B3D353" w14:textId="77777777" w:rsidR="007E7041" w:rsidRPr="000075CA" w:rsidRDefault="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Parcialmente</w:t>
            </w:r>
          </w:p>
        </w:tc>
        <w:tc>
          <w:tcPr>
            <w:tcW w:w="4263" w:type="dxa"/>
            <w:shd w:val="clear" w:color="auto" w:fill="auto"/>
            <w:tcMar>
              <w:top w:w="100" w:type="dxa"/>
              <w:left w:w="100" w:type="dxa"/>
              <w:bottom w:w="100" w:type="dxa"/>
              <w:right w:w="100" w:type="dxa"/>
            </w:tcMar>
          </w:tcPr>
          <w:p w14:paraId="14BEEA8D"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artículo 46 B del Código Penal define la reincidencia como circunstancia agravante, El que, después de haber cumplido en todo o en parte una pena, incurre en nuevo delito doloso en un lapso que no excede de cinco años. El juez aumenta la pena hasta en una mitad por encima del máximo legal fijado para el tipo penal.</w:t>
            </w:r>
          </w:p>
          <w:p w14:paraId="7B38DD10" w14:textId="77777777" w:rsidR="007E7041" w:rsidRPr="000075CA" w:rsidRDefault="007E7041">
            <w:pPr>
              <w:widowControl w:val="0"/>
              <w:spacing w:line="240" w:lineRule="auto"/>
              <w:rPr>
                <w:rFonts w:ascii="Calibri" w:eastAsia="Calibri" w:hAnsi="Calibri" w:cs="Calibri"/>
                <w:lang w:val="es-ES_tradnl"/>
              </w:rPr>
            </w:pPr>
          </w:p>
          <w:p w14:paraId="4F85B7B5"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En los casos de los artículos 153, 153 A, 153 B, 179, 181, 181 A, 182 A, 183 B, mencionados en el punto 10, el juez aumenta la pena en no menos de dos tercios por encima del máximo legal fijado para el tipo penal, sin que sean aplicables los beneficios penitenciarios de semilibertad y liberación condicional.  </w:t>
            </w:r>
          </w:p>
        </w:tc>
      </w:tr>
      <w:tr w:rsidR="007E7041" w:rsidRPr="000075CA" w14:paraId="42FD8A5B" w14:textId="77777777" w:rsidTr="00002892">
        <w:tc>
          <w:tcPr>
            <w:tcW w:w="585" w:type="dxa"/>
            <w:shd w:val="clear" w:color="auto" w:fill="auto"/>
            <w:tcMar>
              <w:top w:w="100" w:type="dxa"/>
              <w:left w:w="100" w:type="dxa"/>
              <w:bottom w:w="100" w:type="dxa"/>
              <w:right w:w="100" w:type="dxa"/>
            </w:tcMar>
          </w:tcPr>
          <w:p w14:paraId="17E7C634"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12.</w:t>
            </w:r>
          </w:p>
        </w:tc>
        <w:tc>
          <w:tcPr>
            <w:tcW w:w="3735" w:type="dxa"/>
            <w:shd w:val="clear" w:color="auto" w:fill="auto"/>
            <w:tcMar>
              <w:top w:w="100" w:type="dxa"/>
              <w:left w:w="100" w:type="dxa"/>
              <w:bottom w:w="100" w:type="dxa"/>
              <w:right w:w="100" w:type="dxa"/>
            </w:tcMar>
          </w:tcPr>
          <w:p w14:paraId="31AB8817"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Proporcionar </w:t>
            </w:r>
            <w:r w:rsidRPr="000075CA">
              <w:rPr>
                <w:rFonts w:ascii="Calibri" w:eastAsia="Calibri" w:hAnsi="Calibri" w:cs="Calibri"/>
                <w:b/>
                <w:lang w:val="es-ES_tradnl"/>
              </w:rPr>
              <w:t>informes obligatorios</w:t>
            </w:r>
            <w:r w:rsidRPr="000075CA">
              <w:rPr>
                <w:rFonts w:ascii="Calibri" w:eastAsia="Calibri" w:hAnsi="Calibri" w:cs="Calibri"/>
                <w:lang w:val="es-ES_tradnl"/>
              </w:rPr>
              <w:t xml:space="preserve"> para profesiones particulares que tienen probabilidad de tener </w:t>
            </w:r>
          </w:p>
          <w:p w14:paraId="1C90B3F9" w14:textId="77777777" w:rsidR="007E7041" w:rsidRPr="000075CA" w:rsidRDefault="00B322E1" w:rsidP="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contacto con niñas, niños y adolescentes que puedan revelar la explotación sexual.</w:t>
            </w:r>
          </w:p>
        </w:tc>
        <w:tc>
          <w:tcPr>
            <w:tcW w:w="1587" w:type="dxa"/>
            <w:shd w:val="clear" w:color="auto" w:fill="auto"/>
            <w:tcMar>
              <w:top w:w="100" w:type="dxa"/>
              <w:left w:w="100" w:type="dxa"/>
              <w:bottom w:w="100" w:type="dxa"/>
              <w:right w:w="100" w:type="dxa"/>
            </w:tcMar>
          </w:tcPr>
          <w:p w14:paraId="76551439" w14:textId="77777777" w:rsidR="007E7041" w:rsidRPr="000075CA" w:rsidRDefault="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Parcialmente</w:t>
            </w:r>
          </w:p>
        </w:tc>
        <w:tc>
          <w:tcPr>
            <w:tcW w:w="4263" w:type="dxa"/>
            <w:shd w:val="clear" w:color="auto" w:fill="auto"/>
            <w:tcMar>
              <w:top w:w="100" w:type="dxa"/>
              <w:left w:w="100" w:type="dxa"/>
              <w:bottom w:w="100" w:type="dxa"/>
              <w:right w:w="100" w:type="dxa"/>
            </w:tcMar>
          </w:tcPr>
          <w:p w14:paraId="38F5B476" w14:textId="77777777" w:rsidR="007E7041" w:rsidRPr="000075CA" w:rsidRDefault="00755E03">
            <w:pPr>
              <w:widowControl w:val="0"/>
              <w:shd w:val="clear" w:color="auto" w:fill="FFFFFF"/>
              <w:spacing w:after="160" w:line="240" w:lineRule="auto"/>
              <w:rPr>
                <w:rFonts w:ascii="Calibri" w:eastAsia="Calibri" w:hAnsi="Calibri" w:cs="Calibri"/>
                <w:lang w:val="es-ES_tradnl"/>
              </w:rPr>
            </w:pPr>
            <w:r w:rsidRPr="000075CA">
              <w:rPr>
                <w:rFonts w:ascii="Calibri" w:eastAsia="Calibri" w:hAnsi="Calibri" w:cs="Calibri"/>
                <w:lang w:val="es-ES_tradnl"/>
              </w:rPr>
              <w:t>El Código Penal sanciona la omisión de denuncia de algún delito, cuando esté obligado a hacerlo por su profesión o empleo, con pena privativa de libertad no mayor de dos años. Si el hecho punible no denunciado tiene señalado en la ley pena privativa de libertad superior a cinco años, la pena será no menor de dos ni mayor de cuatro años (artículo 407).</w:t>
            </w:r>
          </w:p>
          <w:p w14:paraId="4518E01E" w14:textId="77777777" w:rsidR="007E7041" w:rsidRPr="000075CA" w:rsidRDefault="00755E03">
            <w:pPr>
              <w:widowControl w:val="0"/>
              <w:shd w:val="clear" w:color="auto" w:fill="FFFFFF"/>
              <w:spacing w:line="240" w:lineRule="auto"/>
              <w:rPr>
                <w:rFonts w:ascii="Calibri" w:eastAsia="Calibri" w:hAnsi="Calibri" w:cs="Calibri"/>
                <w:lang w:val="es-ES_tradnl"/>
              </w:rPr>
            </w:pPr>
            <w:r w:rsidRPr="000075CA">
              <w:rPr>
                <w:rFonts w:ascii="Calibri" w:eastAsia="Calibri" w:hAnsi="Calibri" w:cs="Calibri"/>
                <w:lang w:val="es-ES_tradnl"/>
              </w:rPr>
              <w:t xml:space="preserve">Artículo 326 del Código Procesal Penal establece una obligación de denuncia a los profesionales de la salud por los delitos que conozcan en </w:t>
            </w:r>
            <w:r w:rsidR="00B322E1" w:rsidRPr="000075CA">
              <w:rPr>
                <w:rFonts w:ascii="Calibri" w:eastAsia="Calibri" w:hAnsi="Calibri" w:cs="Calibri"/>
                <w:lang w:val="es-ES_tradnl"/>
              </w:rPr>
              <w:t>el desempeño de su actividad, a</w:t>
            </w:r>
            <w:r w:rsidRPr="000075CA">
              <w:rPr>
                <w:rFonts w:ascii="Calibri" w:eastAsia="Calibri" w:hAnsi="Calibri" w:cs="Calibri"/>
                <w:lang w:val="es-ES_tradnl"/>
              </w:rPr>
              <w:t xml:space="preserve"> los educadores por los delitos que hubieren tenido lugar en el centro educativo, así como a los funcionarios </w:t>
            </w:r>
            <w:r w:rsidR="00B322E1" w:rsidRPr="000075CA">
              <w:rPr>
                <w:rFonts w:ascii="Calibri" w:eastAsia="Calibri" w:hAnsi="Calibri" w:cs="Calibri"/>
                <w:lang w:val="es-ES_tradnl"/>
              </w:rPr>
              <w:t>qu’en</w:t>
            </w:r>
            <w:r w:rsidRPr="000075CA">
              <w:rPr>
                <w:rFonts w:ascii="Calibri" w:eastAsia="Calibri" w:hAnsi="Calibri" w:cs="Calibri"/>
                <w:lang w:val="es-ES_tradnl"/>
              </w:rPr>
              <w:t xml:space="preserve"> el ejercicio de sus atribuciones, o por razón del cargo, tomen conocimiento de la realización de algún hecho punible.</w:t>
            </w:r>
          </w:p>
          <w:p w14:paraId="665AC327" w14:textId="77777777" w:rsidR="007E7041" w:rsidRPr="000075CA" w:rsidRDefault="007E7041">
            <w:pPr>
              <w:widowControl w:val="0"/>
              <w:shd w:val="clear" w:color="auto" w:fill="FFFFFF"/>
              <w:spacing w:line="240" w:lineRule="auto"/>
              <w:rPr>
                <w:rFonts w:ascii="Calibri" w:eastAsia="Calibri" w:hAnsi="Calibri" w:cs="Calibri"/>
                <w:lang w:val="es-ES_tradnl"/>
              </w:rPr>
            </w:pPr>
          </w:p>
        </w:tc>
      </w:tr>
      <w:tr w:rsidR="007E7041" w:rsidRPr="000075CA" w14:paraId="0FEEA295" w14:textId="77777777" w:rsidTr="00002892">
        <w:tc>
          <w:tcPr>
            <w:tcW w:w="585" w:type="dxa"/>
            <w:shd w:val="clear" w:color="auto" w:fill="auto"/>
            <w:tcMar>
              <w:top w:w="100" w:type="dxa"/>
              <w:left w:w="100" w:type="dxa"/>
              <w:bottom w:w="100" w:type="dxa"/>
              <w:right w:w="100" w:type="dxa"/>
            </w:tcMar>
          </w:tcPr>
          <w:p w14:paraId="13B1A113"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13.</w:t>
            </w:r>
          </w:p>
        </w:tc>
        <w:tc>
          <w:tcPr>
            <w:tcW w:w="3735" w:type="dxa"/>
            <w:shd w:val="clear" w:color="auto" w:fill="auto"/>
            <w:tcMar>
              <w:top w:w="100" w:type="dxa"/>
              <w:left w:w="100" w:type="dxa"/>
              <w:bottom w:w="100" w:type="dxa"/>
              <w:right w:w="100" w:type="dxa"/>
            </w:tcMar>
          </w:tcPr>
          <w:p w14:paraId="207D0B7A"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Establecer estándares obligatorios de protección infantil regulados por el gobierno para la industria </w:t>
            </w:r>
          </w:p>
          <w:p w14:paraId="782E1C49" w14:textId="5A8793A8"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del turismo, por ejemplo, atribuir la responsabilidad a una a</w:t>
            </w:r>
            <w:r w:rsidR="00143E16" w:rsidRPr="000075CA">
              <w:rPr>
                <w:rFonts w:ascii="Calibri" w:eastAsia="Calibri" w:hAnsi="Calibri" w:cs="Calibri"/>
                <w:lang w:val="es-ES_tradnl"/>
              </w:rPr>
              <w:t>utoridad reguladora apropiada y/</w:t>
            </w:r>
            <w:r w:rsidRPr="000075CA">
              <w:rPr>
                <w:rFonts w:ascii="Calibri" w:eastAsia="Calibri" w:hAnsi="Calibri" w:cs="Calibri"/>
                <w:lang w:val="es-ES_tradnl"/>
              </w:rPr>
              <w:t xml:space="preserve">o </w:t>
            </w:r>
          </w:p>
          <w:p w14:paraId="1C001BFA" w14:textId="77777777" w:rsidR="00B322E1" w:rsidRPr="000075CA" w:rsidRDefault="00B322E1" w:rsidP="00B322E1">
            <w:pPr>
              <w:spacing w:line="240" w:lineRule="auto"/>
              <w:rPr>
                <w:rFonts w:ascii="Calibri" w:eastAsia="Calibri" w:hAnsi="Calibri" w:cs="Calibri"/>
                <w:lang w:val="es-ES_tradnl"/>
              </w:rPr>
            </w:pPr>
            <w:r w:rsidRPr="000075CA">
              <w:rPr>
                <w:rFonts w:ascii="Calibri" w:eastAsia="Calibri" w:hAnsi="Calibri" w:cs="Calibri"/>
                <w:lang w:val="es-ES_tradnl"/>
              </w:rPr>
              <w:t xml:space="preserve">implementar </w:t>
            </w:r>
            <w:r w:rsidRPr="000075CA">
              <w:rPr>
                <w:rFonts w:ascii="Calibri" w:eastAsia="Calibri" w:hAnsi="Calibri" w:cs="Calibri"/>
                <w:b/>
                <w:lang w:val="es-ES_tradnl"/>
              </w:rPr>
              <w:t>códigos nacionales específicos de la industria para la protección infantil</w:t>
            </w:r>
            <w:r w:rsidRPr="000075CA">
              <w:rPr>
                <w:rFonts w:ascii="Calibri" w:eastAsia="Calibri" w:hAnsi="Calibri" w:cs="Calibri"/>
                <w:lang w:val="es-ES_tradnl"/>
              </w:rPr>
              <w:t xml:space="preserve"> como un </w:t>
            </w:r>
          </w:p>
          <w:p w14:paraId="4B3DF83F" w14:textId="77777777" w:rsidR="007E7041" w:rsidRPr="000075CA" w:rsidRDefault="00B322E1" w:rsidP="00B322E1">
            <w:pPr>
              <w:widowControl w:val="0"/>
              <w:spacing w:line="240" w:lineRule="auto"/>
              <w:rPr>
                <w:rFonts w:ascii="Calibri" w:eastAsia="Calibri" w:hAnsi="Calibri" w:cs="Calibri"/>
                <w:lang w:val="es-ES_tradnl"/>
              </w:rPr>
            </w:pPr>
            <w:r w:rsidRPr="000075CA">
              <w:rPr>
                <w:rFonts w:ascii="Calibri" w:eastAsia="Calibri" w:hAnsi="Calibri" w:cs="Calibri"/>
                <w:lang w:val="es-ES_tradnl"/>
              </w:rPr>
              <w:t>requisito legal para el funcionamiento de la industria de viajes y turismo.</w:t>
            </w:r>
          </w:p>
        </w:tc>
        <w:tc>
          <w:tcPr>
            <w:tcW w:w="1587" w:type="dxa"/>
            <w:shd w:val="clear" w:color="auto" w:fill="auto"/>
            <w:tcMar>
              <w:top w:w="100" w:type="dxa"/>
              <w:left w:w="100" w:type="dxa"/>
              <w:bottom w:w="100" w:type="dxa"/>
              <w:right w:w="100" w:type="dxa"/>
            </w:tcMar>
          </w:tcPr>
          <w:p w14:paraId="23696C18"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1E649B14" w14:textId="2388F60E" w:rsidR="007E7041" w:rsidRPr="000075CA" w:rsidRDefault="00755E03">
            <w:pPr>
              <w:widowControl w:val="0"/>
              <w:shd w:val="clear" w:color="auto" w:fill="FFFFFF"/>
              <w:spacing w:after="160" w:line="240" w:lineRule="auto"/>
              <w:rPr>
                <w:rFonts w:ascii="Calibri" w:eastAsia="Calibri" w:hAnsi="Calibri" w:cs="Calibri"/>
                <w:lang w:val="es-ES_tradnl"/>
              </w:rPr>
            </w:pPr>
            <w:r w:rsidRPr="000075CA">
              <w:rPr>
                <w:rFonts w:ascii="Calibri" w:eastAsia="Calibri" w:hAnsi="Calibri" w:cs="Calibri"/>
                <w:lang w:val="es-ES_tradnl"/>
              </w:rPr>
              <w:t xml:space="preserve">En el Perú, existe un código nacional de conducta que pasó a ser obligatorio en 2018, cuando se promulgó una ley para controlar el acceso de los niños y adolescentes </w:t>
            </w:r>
            <w:r w:rsidR="00143E16" w:rsidRPr="000075CA">
              <w:rPr>
                <w:rFonts w:ascii="Calibri" w:eastAsia="Calibri" w:hAnsi="Calibri" w:cs="Calibri"/>
                <w:lang w:val="es-ES_tradnl"/>
              </w:rPr>
              <w:t>à</w:t>
            </w:r>
            <w:r w:rsidRPr="000075CA">
              <w:rPr>
                <w:rFonts w:ascii="Calibri" w:eastAsia="Calibri" w:hAnsi="Calibri" w:cs="Calibri"/>
                <w:lang w:val="es-ES_tradnl"/>
              </w:rPr>
              <w:t xml:space="preserve"> los hoteles y otros alojamientos.</w:t>
            </w:r>
          </w:p>
          <w:p w14:paraId="149E1740" w14:textId="77777777" w:rsidR="007E7041" w:rsidRPr="000075CA" w:rsidRDefault="00755E03">
            <w:pPr>
              <w:widowControl w:val="0"/>
              <w:shd w:val="clear" w:color="auto" w:fill="FFFFFF"/>
              <w:spacing w:after="160" w:line="240" w:lineRule="auto"/>
              <w:rPr>
                <w:rFonts w:ascii="Calibri" w:eastAsia="Calibri" w:hAnsi="Calibri" w:cs="Calibri"/>
                <w:lang w:val="es-ES_tradnl"/>
              </w:rPr>
            </w:pPr>
            <w:r w:rsidRPr="000075CA">
              <w:rPr>
                <w:rFonts w:ascii="Calibri" w:eastAsia="Calibri" w:hAnsi="Calibri" w:cs="Calibri"/>
                <w:lang w:val="es-ES_tradnl"/>
              </w:rPr>
              <w:t>Las autoridades reguladoras son el Ministerio de Comercio Exterior y Turismo y los gobiernos regionales que implementan el código.</w:t>
            </w:r>
          </w:p>
        </w:tc>
      </w:tr>
      <w:tr w:rsidR="007E7041" w:rsidRPr="000075CA" w14:paraId="2E28DF02" w14:textId="77777777" w:rsidTr="00002892">
        <w:tc>
          <w:tcPr>
            <w:tcW w:w="585" w:type="dxa"/>
            <w:shd w:val="clear" w:color="auto" w:fill="auto"/>
            <w:tcMar>
              <w:top w:w="100" w:type="dxa"/>
              <w:left w:w="100" w:type="dxa"/>
              <w:bottom w:w="100" w:type="dxa"/>
              <w:right w:w="100" w:type="dxa"/>
            </w:tcMar>
          </w:tcPr>
          <w:p w14:paraId="50DFE7AC"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14.</w:t>
            </w:r>
          </w:p>
        </w:tc>
        <w:tc>
          <w:tcPr>
            <w:tcW w:w="3735" w:type="dxa"/>
            <w:shd w:val="clear" w:color="auto" w:fill="auto"/>
            <w:tcMar>
              <w:top w:w="100" w:type="dxa"/>
              <w:left w:w="100" w:type="dxa"/>
              <w:bottom w:w="100" w:type="dxa"/>
              <w:right w:w="100" w:type="dxa"/>
            </w:tcMar>
          </w:tcPr>
          <w:p w14:paraId="38C79E81"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xml:space="preserve">Garantizar </w:t>
            </w:r>
            <w:r w:rsidRPr="000075CA">
              <w:rPr>
                <w:rFonts w:ascii="Calibri" w:eastAsia="Calibri" w:hAnsi="Calibri" w:cs="Calibri"/>
                <w:b/>
                <w:lang w:val="es-ES_tradnl"/>
              </w:rPr>
              <w:t>la responsabilidad de las empresas</w:t>
            </w:r>
            <w:r w:rsidRPr="000075CA">
              <w:rPr>
                <w:rFonts w:ascii="Calibri" w:eastAsia="Calibri" w:hAnsi="Calibri" w:cs="Calibri"/>
                <w:lang w:val="es-ES_tradnl"/>
              </w:rPr>
              <w:t xml:space="preserve"> de viajes y turismo (en operaciones y cadenas de </w:t>
            </w:r>
          </w:p>
          <w:p w14:paraId="5D189FB7"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suministro) por conductas delictivas, que incluyen:</w:t>
            </w:r>
          </w:p>
          <w:p w14:paraId="14B41C0E"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xml:space="preserve">• Organizar arreglos de viaje o transporte que tengan la intención explícita o implícita de crear o </w:t>
            </w:r>
          </w:p>
          <w:p w14:paraId="5CA50021"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xml:space="preserve">facilitar oportunidades para involucrar (involucrar) a niñas, niños y adolescentes en actividades </w:t>
            </w:r>
          </w:p>
          <w:p w14:paraId="4102D0EC"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sexuales;</w:t>
            </w:r>
          </w:p>
          <w:p w14:paraId="2415CCE5"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Procurar, ayudar o incitar a la conducta sexual de explotación contra un niño/una niña/adolescente;</w:t>
            </w:r>
          </w:p>
          <w:p w14:paraId="73623AE4"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Hacer publicidad de o promover la explotación sexual de NNA;</w:t>
            </w:r>
          </w:p>
          <w:p w14:paraId="1A7A2488" w14:textId="4E859553"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xml:space="preserve">• Beneficiarse, por cualquier medio, de cualquier </w:t>
            </w:r>
            <w:r w:rsidR="00143E16" w:rsidRPr="000075CA">
              <w:rPr>
                <w:rFonts w:ascii="Calibri" w:eastAsia="Calibri" w:hAnsi="Calibri" w:cs="Calibri"/>
                <w:lang w:val="es-ES_tradnl"/>
              </w:rPr>
              <w:t>forma,</w:t>
            </w:r>
            <w:r w:rsidRPr="000075CA">
              <w:rPr>
                <w:rFonts w:ascii="Calibri" w:eastAsia="Calibri" w:hAnsi="Calibri" w:cs="Calibri"/>
                <w:lang w:val="es-ES_tradnl"/>
              </w:rPr>
              <w:t xml:space="preserve"> de explotación sexual de un niño/una </w:t>
            </w:r>
          </w:p>
          <w:p w14:paraId="5AD837DE" w14:textId="77777777" w:rsidR="007E7041" w:rsidRPr="000075CA" w:rsidRDefault="004F1587" w:rsidP="004F1587">
            <w:pPr>
              <w:widowControl w:val="0"/>
              <w:spacing w:line="240" w:lineRule="auto"/>
              <w:rPr>
                <w:rFonts w:ascii="Calibri" w:eastAsia="Calibri" w:hAnsi="Calibri" w:cs="Calibri"/>
                <w:lang w:val="es-ES_tradnl"/>
              </w:rPr>
            </w:pPr>
            <w:r w:rsidRPr="000075CA">
              <w:rPr>
                <w:rFonts w:ascii="Calibri" w:eastAsia="Calibri" w:hAnsi="Calibri" w:cs="Calibri"/>
                <w:lang w:val="es-ES_tradnl"/>
              </w:rPr>
              <w:t>niña/adolescente (o niños/adolescentes) en el contexto de su negocio de viajes y turismo.</w:t>
            </w:r>
          </w:p>
        </w:tc>
        <w:tc>
          <w:tcPr>
            <w:tcW w:w="1587" w:type="dxa"/>
            <w:shd w:val="clear" w:color="auto" w:fill="auto"/>
            <w:tcMar>
              <w:top w:w="100" w:type="dxa"/>
              <w:left w:w="100" w:type="dxa"/>
              <w:bottom w:w="100" w:type="dxa"/>
              <w:right w:w="100" w:type="dxa"/>
            </w:tcMar>
          </w:tcPr>
          <w:p w14:paraId="33E41DE9"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515C3A73" w14:textId="77777777" w:rsidR="007E7041" w:rsidRPr="000075CA" w:rsidRDefault="00755E03">
            <w:pPr>
              <w:widowControl w:val="0"/>
              <w:shd w:val="clear" w:color="auto" w:fill="FFFFFF"/>
              <w:spacing w:after="160" w:line="240" w:lineRule="auto"/>
              <w:rPr>
                <w:rFonts w:ascii="Calibri" w:eastAsia="Calibri" w:hAnsi="Calibri" w:cs="Calibri"/>
                <w:lang w:val="es-ES_tradnl"/>
              </w:rPr>
            </w:pPr>
            <w:r w:rsidRPr="000075CA">
              <w:rPr>
                <w:rFonts w:ascii="Calibri" w:eastAsia="Calibri" w:hAnsi="Calibri" w:cs="Calibri"/>
                <w:lang w:val="es-ES_tradnl"/>
              </w:rPr>
              <w:t>El Código Penal impone la inhabilitación del promotor, integrante o representante empresarial en los delitos de explotación sexual en el sector del turismo (artículo 153 B), a quien promueve, favorece o facilita la explotación sexual en el sector del turismo (153 D), a quien dirige o gestiona la explotación sexual de otra persona con el objeto de tener acceso carnal cuando el delito se cometa en el ámbito del turismo (153 G), el delito de explotación sexual de NNA (153H),  a quien, sin participar de los actos de explotación sexual de una persona, recibe un beneficio económico o de otra índole derivado de dichos actos (153 I), a quien dirige o gestiona la explotación sexual de NNA (153 J), el que promueve o favorece la prostitución de otra persona en el ámbito del turismo (179), el proxenetismo en el ámbito del turismo (181), a quien promueve, favorece o facilita la explotación sexual de NNA (181 A).</w:t>
            </w:r>
          </w:p>
          <w:p w14:paraId="5A3B4091" w14:textId="683465D3" w:rsidR="007E7041" w:rsidRPr="000075CA" w:rsidRDefault="00755E03">
            <w:pPr>
              <w:widowControl w:val="0"/>
              <w:shd w:val="clear" w:color="auto" w:fill="FFFFFF"/>
              <w:spacing w:after="160" w:line="240" w:lineRule="auto"/>
              <w:rPr>
                <w:rFonts w:ascii="Calibri" w:eastAsia="Calibri" w:hAnsi="Calibri" w:cs="Calibri"/>
                <w:lang w:val="es-ES_tradnl"/>
              </w:rPr>
            </w:pPr>
            <w:r w:rsidRPr="000075CA">
              <w:rPr>
                <w:rFonts w:ascii="Calibri" w:eastAsia="Calibri" w:hAnsi="Calibri" w:cs="Calibri"/>
                <w:lang w:val="es-ES_tradnl"/>
              </w:rPr>
              <w:t xml:space="preserve">Además, la Ley que establece condiciones para el ingreso de niñas, niños y adolescentes a establecimientos de hospedaje a fin de garantizar su protección e integridad, impone a los padres o tutores a presentar la documentación que demuestre la relación judicial o legal </w:t>
            </w:r>
            <w:r w:rsidR="00143E16" w:rsidRPr="000075CA">
              <w:rPr>
                <w:rFonts w:ascii="Calibri" w:eastAsia="Calibri" w:hAnsi="Calibri" w:cs="Calibri"/>
                <w:lang w:val="es-ES_tradnl"/>
              </w:rPr>
              <w:t>qu’exista</w:t>
            </w:r>
            <w:r w:rsidRPr="000075CA">
              <w:rPr>
                <w:rFonts w:ascii="Calibri" w:eastAsia="Calibri" w:hAnsi="Calibri" w:cs="Calibri"/>
                <w:lang w:val="es-ES_tradnl"/>
              </w:rPr>
              <w:t xml:space="preserve"> entre ellos y la NNA que los acompañen a las habitaciones o departamentos de establecimientos de hospedaje (artículo 2). La ley sanciona a los proveedores de alojamiento con la cancelación de la autorización para desarrollar actividades turísticas (artículo 3). Los prestadores de servicios turísticos también incurren en infracción sancionable con la cancelación de la autorización para desarrollar actividades turísticas cuando promuevan y/o permitan la explotación sexual NNA en sus establecimientos o cuando no denuncian ante la autoridad competente todo hecho vinculado con la explotación sexual comercial infantil del cual tomen conocimiento en el desarrollo de su actividad (artículo 4).</w:t>
            </w:r>
          </w:p>
        </w:tc>
      </w:tr>
      <w:tr w:rsidR="007E7041" w:rsidRPr="000075CA" w14:paraId="3611C0D7" w14:textId="77777777" w:rsidTr="00002892">
        <w:tc>
          <w:tcPr>
            <w:tcW w:w="585" w:type="dxa"/>
            <w:shd w:val="clear" w:color="auto" w:fill="auto"/>
            <w:tcMar>
              <w:top w:w="100" w:type="dxa"/>
              <w:left w:w="100" w:type="dxa"/>
              <w:bottom w:w="100" w:type="dxa"/>
              <w:right w:w="100" w:type="dxa"/>
            </w:tcMar>
          </w:tcPr>
          <w:p w14:paraId="71000B84"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15.</w:t>
            </w:r>
          </w:p>
        </w:tc>
        <w:tc>
          <w:tcPr>
            <w:tcW w:w="3735" w:type="dxa"/>
            <w:shd w:val="clear" w:color="auto" w:fill="auto"/>
            <w:tcMar>
              <w:top w:w="100" w:type="dxa"/>
              <w:left w:w="100" w:type="dxa"/>
              <w:bottom w:w="100" w:type="dxa"/>
              <w:right w:w="100" w:type="dxa"/>
            </w:tcMar>
          </w:tcPr>
          <w:p w14:paraId="29C6C535"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b/>
                <w:lang w:val="es-ES_tradnl"/>
              </w:rPr>
              <w:t>Penalizar el grooming de niñas, niños y adolescentes con fines sexuales</w:t>
            </w:r>
            <w:r w:rsidRPr="000075CA">
              <w:rPr>
                <w:rFonts w:ascii="Calibri" w:eastAsia="Calibri" w:hAnsi="Calibri" w:cs="Calibri"/>
                <w:lang w:val="es-ES_tradnl"/>
              </w:rPr>
              <w:t xml:space="preserve"> (a menudo denominado </w:t>
            </w:r>
          </w:p>
          <w:p w14:paraId="49885EA4"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xml:space="preserve">“solicitación” según la ley) incluso a través de Internet y otras tecnologías de la comunicación para </w:t>
            </w:r>
          </w:p>
          <w:p w14:paraId="0FA391FF" w14:textId="77777777" w:rsidR="007E7041" w:rsidRPr="000075CA" w:rsidRDefault="004F1587" w:rsidP="004F1587">
            <w:pPr>
              <w:widowControl w:val="0"/>
              <w:spacing w:line="240" w:lineRule="auto"/>
              <w:rPr>
                <w:rFonts w:ascii="Calibri" w:eastAsia="Calibri" w:hAnsi="Calibri" w:cs="Calibri"/>
                <w:lang w:val="es-ES_tradnl"/>
              </w:rPr>
            </w:pPr>
            <w:r w:rsidRPr="000075CA">
              <w:rPr>
                <w:rFonts w:ascii="Calibri" w:eastAsia="Calibri" w:hAnsi="Calibri" w:cs="Calibri"/>
                <w:lang w:val="es-ES_tradnl"/>
              </w:rPr>
              <w:t>facilitar la explotación sexual en línea o fuera de línea.</w:t>
            </w:r>
          </w:p>
        </w:tc>
        <w:tc>
          <w:tcPr>
            <w:tcW w:w="1587" w:type="dxa"/>
            <w:shd w:val="clear" w:color="auto" w:fill="auto"/>
            <w:tcMar>
              <w:top w:w="100" w:type="dxa"/>
              <w:left w:w="100" w:type="dxa"/>
              <w:bottom w:w="100" w:type="dxa"/>
              <w:right w:w="100" w:type="dxa"/>
            </w:tcMar>
          </w:tcPr>
          <w:p w14:paraId="1124A401"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45B46EF7" w14:textId="5C52341A" w:rsidR="007E7041" w:rsidRPr="000075CA" w:rsidRDefault="00755E03" w:rsidP="00457DBE">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artículo 5 de la Ley de Delitos Informáticos tipifica las proposiciones a NNA con fines sexuales por medios tecnológicos con una pena de cuatro a ocho años e inhabilitación cuando la víctima es menor de catorce años y de tres a seis años de prisión e inhabilitación cuando la víctima tiene entre catorce y dieciocho años.</w:t>
            </w:r>
            <w:r w:rsidR="00457DBE" w:rsidRPr="000075CA">
              <w:rPr>
                <w:rFonts w:ascii="Calibri" w:eastAsia="Calibri" w:hAnsi="Calibri" w:cs="Calibri"/>
                <w:lang w:val="es-ES_tradnl"/>
              </w:rPr>
              <w:br/>
            </w:r>
            <w:r w:rsidR="001E624A" w:rsidRPr="00DC6FD9">
              <w:rPr>
                <w:rFonts w:ascii="Calibri" w:eastAsia="Calibri" w:hAnsi="Calibri" w:cs="Calibri"/>
                <w:lang w:val="es-ES_tradnl"/>
              </w:rPr>
              <w:t xml:space="preserve">Sin embargo, para los adolescentes de entre 14 y 18 años, la misma conducta solo es ilegal si se lleva a cabo mediante engaño. Esto crea una protección desigual para </w:t>
            </w:r>
            <w:r w:rsidR="000075CA" w:rsidRPr="00DC6FD9">
              <w:rPr>
                <w:rFonts w:ascii="Calibri" w:eastAsia="Calibri" w:hAnsi="Calibri" w:cs="Calibri"/>
                <w:lang w:val="es-ES_tradnl"/>
              </w:rPr>
              <w:t xml:space="preserve">NNA </w:t>
            </w:r>
            <w:r w:rsidR="001E624A" w:rsidRPr="00DC6FD9">
              <w:rPr>
                <w:rFonts w:ascii="Calibri" w:eastAsia="Calibri" w:hAnsi="Calibri" w:cs="Calibri"/>
                <w:lang w:val="es-ES_tradnl"/>
              </w:rPr>
              <w:t>mayores de 14 años y debería modificarse para eliminar este requisito para tod</w:t>
            </w:r>
            <w:r w:rsidR="000075CA" w:rsidRPr="00DC6FD9">
              <w:rPr>
                <w:rFonts w:ascii="Calibri" w:eastAsia="Calibri" w:hAnsi="Calibri" w:cs="Calibri"/>
                <w:lang w:val="es-ES_tradnl"/>
              </w:rPr>
              <w:t>as las niñas,</w:t>
            </w:r>
            <w:r w:rsidR="001E624A" w:rsidRPr="00DC6FD9">
              <w:rPr>
                <w:rFonts w:ascii="Calibri" w:eastAsia="Calibri" w:hAnsi="Calibri" w:cs="Calibri"/>
                <w:lang w:val="es-ES_tradnl"/>
              </w:rPr>
              <w:t xml:space="preserve"> los niños</w:t>
            </w:r>
            <w:r w:rsidR="000075CA" w:rsidRPr="00DC6FD9">
              <w:rPr>
                <w:rFonts w:ascii="Calibri" w:eastAsia="Calibri" w:hAnsi="Calibri" w:cs="Calibri"/>
                <w:lang w:val="es-ES_tradnl"/>
              </w:rPr>
              <w:t xml:space="preserve"> y los adoelscentes</w:t>
            </w:r>
            <w:r w:rsidR="001E624A" w:rsidRPr="00DC6FD9">
              <w:rPr>
                <w:rFonts w:ascii="Calibri" w:eastAsia="Calibri" w:hAnsi="Calibri" w:cs="Calibri"/>
                <w:lang w:val="es-ES_tradnl"/>
              </w:rPr>
              <w:t>.</w:t>
            </w:r>
          </w:p>
        </w:tc>
      </w:tr>
      <w:tr w:rsidR="00E1105A" w:rsidRPr="000075CA" w14:paraId="2EA0744D" w14:textId="77777777" w:rsidTr="00002892">
        <w:tc>
          <w:tcPr>
            <w:tcW w:w="585" w:type="dxa"/>
            <w:shd w:val="clear" w:color="auto" w:fill="auto"/>
            <w:tcMar>
              <w:top w:w="100" w:type="dxa"/>
              <w:left w:w="100" w:type="dxa"/>
              <w:bottom w:w="100" w:type="dxa"/>
              <w:right w:w="100" w:type="dxa"/>
            </w:tcMar>
          </w:tcPr>
          <w:p w14:paraId="621FBA0A" w14:textId="77777777" w:rsidR="00E1105A" w:rsidRPr="000075CA" w:rsidRDefault="00E1105A">
            <w:pPr>
              <w:widowControl w:val="0"/>
              <w:spacing w:line="240" w:lineRule="auto"/>
              <w:rPr>
                <w:rFonts w:ascii="Calibri" w:eastAsia="Calibri" w:hAnsi="Calibri" w:cs="Calibri"/>
                <w:lang w:val="es-ES_tradnl"/>
              </w:rPr>
            </w:pPr>
            <w:r w:rsidRPr="000075CA">
              <w:rPr>
                <w:rFonts w:ascii="Calibri" w:eastAsia="Calibri" w:hAnsi="Calibri" w:cs="Calibri"/>
                <w:lang w:val="es-ES_tradnl"/>
              </w:rPr>
              <w:t>16.</w:t>
            </w:r>
          </w:p>
        </w:tc>
        <w:tc>
          <w:tcPr>
            <w:tcW w:w="3735" w:type="dxa"/>
            <w:shd w:val="clear" w:color="auto" w:fill="auto"/>
            <w:tcMar>
              <w:top w:w="100" w:type="dxa"/>
              <w:left w:w="100" w:type="dxa"/>
              <w:bottom w:w="100" w:type="dxa"/>
              <w:right w:w="100" w:type="dxa"/>
            </w:tcMar>
          </w:tcPr>
          <w:p w14:paraId="76310BD6" w14:textId="77777777" w:rsidR="00E1105A" w:rsidRPr="000075CA" w:rsidRDefault="004F1587">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Establecer una legislación que requiera </w:t>
            </w:r>
            <w:r w:rsidRPr="000075CA">
              <w:rPr>
                <w:rFonts w:ascii="Calibri" w:eastAsia="Calibri" w:hAnsi="Calibri" w:cs="Calibri"/>
                <w:b/>
                <w:lang w:val="es-ES_tradnl"/>
              </w:rPr>
              <w:t>una verificación de antecedentes penales</w:t>
            </w:r>
            <w:r w:rsidRPr="000075CA">
              <w:rPr>
                <w:rFonts w:ascii="Calibri" w:eastAsia="Calibri" w:hAnsi="Calibri" w:cs="Calibri"/>
                <w:lang w:val="es-ES_tradnl"/>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1587" w:type="dxa"/>
            <w:shd w:val="clear" w:color="auto" w:fill="auto"/>
            <w:tcMar>
              <w:top w:w="100" w:type="dxa"/>
              <w:left w:w="100" w:type="dxa"/>
              <w:bottom w:w="100" w:type="dxa"/>
              <w:right w:w="100" w:type="dxa"/>
            </w:tcMar>
          </w:tcPr>
          <w:p w14:paraId="52A01AC2" w14:textId="77777777" w:rsidR="00E1105A" w:rsidRPr="000075CA" w:rsidRDefault="00E1105A">
            <w:pPr>
              <w:widowControl w:val="0"/>
              <w:spacing w:line="240" w:lineRule="auto"/>
              <w:rPr>
                <w:rFonts w:ascii="Calibri" w:eastAsia="Calibri" w:hAnsi="Calibri" w:cs="Calibri"/>
                <w:lang w:val="es-ES_tradnl"/>
              </w:rPr>
            </w:pPr>
            <w:r w:rsidRPr="000075CA">
              <w:rPr>
                <w:rFonts w:ascii="Calibri" w:eastAsia="Calibri" w:hAnsi="Calibri" w:cs="Calibri"/>
                <w:lang w:val="es-ES_tradnl"/>
              </w:rPr>
              <w:t>No</w:t>
            </w:r>
          </w:p>
        </w:tc>
        <w:tc>
          <w:tcPr>
            <w:tcW w:w="4263" w:type="dxa"/>
            <w:shd w:val="clear" w:color="auto" w:fill="auto"/>
            <w:tcMar>
              <w:top w:w="100" w:type="dxa"/>
              <w:left w:w="100" w:type="dxa"/>
              <w:bottom w:w="100" w:type="dxa"/>
              <w:right w:w="100" w:type="dxa"/>
            </w:tcMar>
          </w:tcPr>
          <w:p w14:paraId="632F74CB" w14:textId="77777777" w:rsidR="00E1105A" w:rsidRPr="000075CA" w:rsidRDefault="00E1105A">
            <w:pPr>
              <w:spacing w:line="240" w:lineRule="auto"/>
              <w:rPr>
                <w:rFonts w:ascii="Calibri" w:eastAsia="Calibri" w:hAnsi="Calibri" w:cs="Calibri"/>
                <w:lang w:val="es-ES_tradnl"/>
              </w:rPr>
            </w:pPr>
            <w:r w:rsidRPr="000075CA">
              <w:rPr>
                <w:rFonts w:ascii="Calibri" w:eastAsia="Calibri" w:hAnsi="Calibri" w:cs="Calibri"/>
                <w:lang w:val="es-ES_tradnl"/>
              </w:rPr>
              <w:t>La solicitud de los antecedentes no es obligatoria desde 2010 según la Ley de simplificación de la certificación de los antecedentes penales en beneficio de los postulantes a un empleo.</w:t>
            </w:r>
          </w:p>
        </w:tc>
      </w:tr>
      <w:tr w:rsidR="007E7041" w:rsidRPr="000075CA" w14:paraId="48FF6C5E" w14:textId="77777777" w:rsidTr="00002892">
        <w:tc>
          <w:tcPr>
            <w:tcW w:w="585" w:type="dxa"/>
            <w:shd w:val="clear" w:color="auto" w:fill="auto"/>
            <w:tcMar>
              <w:top w:w="100" w:type="dxa"/>
              <w:left w:w="100" w:type="dxa"/>
              <w:bottom w:w="100" w:type="dxa"/>
              <w:right w:w="100" w:type="dxa"/>
            </w:tcMar>
          </w:tcPr>
          <w:p w14:paraId="5C9A7EAB" w14:textId="77777777" w:rsidR="007E7041" w:rsidRPr="000075CA" w:rsidRDefault="00E1105A">
            <w:pPr>
              <w:widowControl w:val="0"/>
              <w:spacing w:line="240" w:lineRule="auto"/>
              <w:rPr>
                <w:rFonts w:ascii="Calibri" w:eastAsia="Calibri" w:hAnsi="Calibri" w:cs="Calibri"/>
                <w:lang w:val="es-ES_tradnl"/>
              </w:rPr>
            </w:pPr>
            <w:r w:rsidRPr="000075CA">
              <w:rPr>
                <w:rFonts w:ascii="Calibri" w:eastAsia="Calibri" w:hAnsi="Calibri" w:cs="Calibri"/>
                <w:lang w:val="es-ES_tradnl"/>
              </w:rPr>
              <w:t>17</w:t>
            </w:r>
            <w:r w:rsidR="00755E03" w:rsidRPr="000075CA">
              <w:rPr>
                <w:rFonts w:ascii="Calibri" w:eastAsia="Calibri" w:hAnsi="Calibri" w:cs="Calibri"/>
                <w:lang w:val="es-ES_tradnl"/>
              </w:rPr>
              <w:t>.</w:t>
            </w:r>
          </w:p>
        </w:tc>
        <w:tc>
          <w:tcPr>
            <w:tcW w:w="3735" w:type="dxa"/>
            <w:shd w:val="clear" w:color="auto" w:fill="auto"/>
            <w:tcMar>
              <w:top w:w="100" w:type="dxa"/>
              <w:left w:w="100" w:type="dxa"/>
              <w:bottom w:w="100" w:type="dxa"/>
              <w:right w:w="100" w:type="dxa"/>
            </w:tcMar>
          </w:tcPr>
          <w:p w14:paraId="2DFA5803"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b/>
                <w:lang w:val="es-ES_tradnl"/>
              </w:rPr>
              <w:t>Regular y supervisar el uso de voluntarios</w:t>
            </w:r>
            <w:r w:rsidRPr="000075CA">
              <w:rPr>
                <w:rFonts w:ascii="Calibri" w:eastAsia="Calibri" w:hAnsi="Calibri" w:cs="Calibri"/>
                <w:lang w:val="es-ES_tradnl"/>
              </w:rPr>
              <w:t xml:space="preserve"> (incluido el “volunturismo”) en entornos y actividades que impliquen contacto directo con niñas, niños y adolescentes, en particular prohibiendo las visitas </w:t>
            </w:r>
          </w:p>
          <w:p w14:paraId="780F4886"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xml:space="preserve">a orfanatos / entornos de atención residencial a favor de reorientar la industria hacia soluciones </w:t>
            </w:r>
          </w:p>
          <w:p w14:paraId="7D5E29EC" w14:textId="77777777" w:rsidR="007E7041" w:rsidRPr="000075CA" w:rsidRDefault="004F1587" w:rsidP="004F1587">
            <w:pPr>
              <w:widowControl w:val="0"/>
              <w:spacing w:line="240" w:lineRule="auto"/>
              <w:rPr>
                <w:rFonts w:ascii="Calibri" w:eastAsia="Calibri" w:hAnsi="Calibri" w:cs="Calibri"/>
                <w:lang w:val="es-ES_tradnl"/>
              </w:rPr>
            </w:pPr>
            <w:r w:rsidRPr="000075CA">
              <w:rPr>
                <w:rFonts w:ascii="Calibri" w:eastAsia="Calibri" w:hAnsi="Calibri" w:cs="Calibri"/>
                <w:lang w:val="es-ES_tradnl"/>
              </w:rPr>
              <w:t>que apoyen la atención basada en la comunidad.</w:t>
            </w:r>
          </w:p>
        </w:tc>
        <w:tc>
          <w:tcPr>
            <w:tcW w:w="1587" w:type="dxa"/>
            <w:shd w:val="clear" w:color="auto" w:fill="auto"/>
            <w:tcMar>
              <w:top w:w="100" w:type="dxa"/>
              <w:left w:w="100" w:type="dxa"/>
              <w:bottom w:w="100" w:type="dxa"/>
              <w:right w:w="100" w:type="dxa"/>
            </w:tcMar>
          </w:tcPr>
          <w:p w14:paraId="207B3CA5" w14:textId="77777777" w:rsidR="007E7041" w:rsidRPr="000075CA" w:rsidRDefault="00E1105A">
            <w:pPr>
              <w:widowControl w:val="0"/>
              <w:spacing w:line="240" w:lineRule="auto"/>
              <w:rPr>
                <w:rFonts w:ascii="Calibri" w:eastAsia="Calibri" w:hAnsi="Calibri" w:cs="Calibri"/>
                <w:lang w:val="es-ES_tradnl"/>
              </w:rPr>
            </w:pPr>
            <w:r w:rsidRPr="000075CA">
              <w:rPr>
                <w:rFonts w:ascii="Calibri" w:eastAsia="Calibri" w:hAnsi="Calibri" w:cs="Calibri"/>
                <w:lang w:val="es-ES_tradnl"/>
              </w:rPr>
              <w:t>Parcialmente</w:t>
            </w:r>
          </w:p>
        </w:tc>
        <w:tc>
          <w:tcPr>
            <w:tcW w:w="4263" w:type="dxa"/>
            <w:shd w:val="clear" w:color="auto" w:fill="auto"/>
            <w:tcMar>
              <w:top w:w="100" w:type="dxa"/>
              <w:left w:w="100" w:type="dxa"/>
              <w:bottom w:w="100" w:type="dxa"/>
              <w:right w:w="100" w:type="dxa"/>
            </w:tcMar>
          </w:tcPr>
          <w:p w14:paraId="32D24DCC" w14:textId="77777777" w:rsidR="007E7041" w:rsidRPr="000075CA" w:rsidRDefault="00755E03">
            <w:pPr>
              <w:spacing w:line="240" w:lineRule="auto"/>
              <w:rPr>
                <w:rFonts w:ascii="Calibri" w:eastAsia="Calibri" w:hAnsi="Calibri" w:cs="Calibri"/>
                <w:lang w:val="es-ES_tradnl"/>
              </w:rPr>
            </w:pPr>
            <w:r w:rsidRPr="000075CA">
              <w:rPr>
                <w:rFonts w:ascii="Calibri" w:eastAsia="Calibri" w:hAnsi="Calibri" w:cs="Calibri"/>
                <w:lang w:val="es-ES_tradnl"/>
              </w:rPr>
              <w:t>La Ley General del Voluntariado, modificada por el Decreto Supremo que aprueba el Reglamento de la Ley Nº 28238, impide el voluntariado a las personas que tengan antecedentes penales, policiales o judiciales, por delitos cometidos en contra la libertad sexual, tráfico ilícito de drogas, terrorismo, contra el patrimonio, lesiones graves, exposición de personas al peligro o secuestro (artículo 11). La Ley se aplica a las personas peruanas y extranjeras.</w:t>
            </w:r>
          </w:p>
        </w:tc>
      </w:tr>
      <w:tr w:rsidR="007E7041" w:rsidRPr="000075CA" w14:paraId="72B8B482" w14:textId="77777777" w:rsidTr="00002892">
        <w:tc>
          <w:tcPr>
            <w:tcW w:w="585" w:type="dxa"/>
            <w:shd w:val="clear" w:color="auto" w:fill="auto"/>
            <w:tcMar>
              <w:top w:w="100" w:type="dxa"/>
              <w:left w:w="100" w:type="dxa"/>
              <w:bottom w:w="100" w:type="dxa"/>
              <w:right w:w="100" w:type="dxa"/>
            </w:tcMar>
          </w:tcPr>
          <w:p w14:paraId="09ED2326" w14:textId="77777777" w:rsidR="007E7041" w:rsidRPr="000075CA" w:rsidRDefault="00E1105A">
            <w:pPr>
              <w:widowControl w:val="0"/>
              <w:spacing w:line="240" w:lineRule="auto"/>
              <w:rPr>
                <w:rFonts w:ascii="Calibri" w:eastAsia="Calibri" w:hAnsi="Calibri" w:cs="Calibri"/>
                <w:lang w:val="es-ES_tradnl"/>
              </w:rPr>
            </w:pPr>
            <w:r w:rsidRPr="000075CA">
              <w:rPr>
                <w:rFonts w:ascii="Calibri" w:eastAsia="Calibri" w:hAnsi="Calibri" w:cs="Calibri"/>
                <w:lang w:val="es-ES_tradnl"/>
              </w:rPr>
              <w:t>18</w:t>
            </w:r>
            <w:r w:rsidR="00755E03" w:rsidRPr="000075CA">
              <w:rPr>
                <w:rFonts w:ascii="Calibri" w:eastAsia="Calibri" w:hAnsi="Calibri" w:cs="Calibri"/>
                <w:lang w:val="es-ES_tradnl"/>
              </w:rPr>
              <w:t>.</w:t>
            </w:r>
          </w:p>
        </w:tc>
        <w:tc>
          <w:tcPr>
            <w:tcW w:w="3735" w:type="dxa"/>
            <w:shd w:val="clear" w:color="auto" w:fill="auto"/>
            <w:tcMar>
              <w:top w:w="100" w:type="dxa"/>
              <w:left w:w="100" w:type="dxa"/>
              <w:bottom w:w="100" w:type="dxa"/>
              <w:right w:w="100" w:type="dxa"/>
            </w:tcMar>
          </w:tcPr>
          <w:p w14:paraId="696A29D7" w14:textId="77777777" w:rsidR="004F1587" w:rsidRPr="000075CA" w:rsidRDefault="004F1587" w:rsidP="004F1587">
            <w:pPr>
              <w:spacing w:line="240" w:lineRule="auto"/>
              <w:rPr>
                <w:rFonts w:ascii="Calibri" w:eastAsia="Calibri" w:hAnsi="Calibri" w:cs="Calibri"/>
                <w:lang w:val="es-ES_tradnl"/>
              </w:rPr>
            </w:pPr>
            <w:r w:rsidRPr="000075CA">
              <w:rPr>
                <w:rFonts w:ascii="Calibri" w:eastAsia="Calibri" w:hAnsi="Calibri" w:cs="Calibri"/>
                <w:lang w:val="es-ES_tradnl"/>
              </w:rPr>
              <w:t xml:space="preserve">Ratificar y aplicar </w:t>
            </w:r>
            <w:r w:rsidRPr="000075CA">
              <w:rPr>
                <w:rFonts w:ascii="Calibri" w:eastAsia="Calibri" w:hAnsi="Calibri" w:cs="Calibri"/>
                <w:b/>
                <w:lang w:val="es-ES_tradnl"/>
              </w:rPr>
              <w:t>los instrumentos regionales e internacionales</w:t>
            </w:r>
            <w:r w:rsidRPr="000075CA">
              <w:rPr>
                <w:rFonts w:ascii="Calibri" w:eastAsia="Calibri" w:hAnsi="Calibri" w:cs="Calibri"/>
                <w:lang w:val="es-ES_tradnl"/>
              </w:rPr>
              <w:t xml:space="preserve"> pertinentes relacionados con los </w:t>
            </w:r>
          </w:p>
          <w:p w14:paraId="28D4106C" w14:textId="77777777" w:rsidR="007E7041" w:rsidRPr="000075CA" w:rsidRDefault="004F1587" w:rsidP="004F1587">
            <w:pPr>
              <w:widowControl w:val="0"/>
              <w:spacing w:line="240" w:lineRule="auto"/>
              <w:rPr>
                <w:rFonts w:ascii="Calibri" w:eastAsia="Calibri" w:hAnsi="Calibri" w:cs="Calibri"/>
                <w:lang w:val="es-ES_tradnl"/>
              </w:rPr>
            </w:pPr>
            <w:r w:rsidRPr="000075CA">
              <w:rPr>
                <w:rFonts w:ascii="Calibri" w:eastAsia="Calibri" w:hAnsi="Calibri" w:cs="Calibri"/>
                <w:lang w:val="es-ES_tradnl"/>
              </w:rPr>
              <w:t>derechos del niño y la explotación sexual de niñas, niños y adolescentes</w:t>
            </w:r>
          </w:p>
        </w:tc>
        <w:tc>
          <w:tcPr>
            <w:tcW w:w="1587" w:type="dxa"/>
            <w:shd w:val="clear" w:color="auto" w:fill="auto"/>
            <w:tcMar>
              <w:top w:w="100" w:type="dxa"/>
              <w:left w:w="100" w:type="dxa"/>
              <w:bottom w:w="100" w:type="dxa"/>
              <w:right w:w="100" w:type="dxa"/>
            </w:tcMar>
          </w:tcPr>
          <w:p w14:paraId="6A86C79D" w14:textId="77777777" w:rsidR="007E7041" w:rsidRPr="000075CA" w:rsidRDefault="00D767B2">
            <w:pPr>
              <w:widowControl w:val="0"/>
              <w:spacing w:line="240" w:lineRule="auto"/>
              <w:rPr>
                <w:rFonts w:ascii="Calibri" w:eastAsia="Calibri" w:hAnsi="Calibri" w:cs="Calibri"/>
                <w:lang w:val="es-ES_tradnl"/>
              </w:rPr>
            </w:pPr>
            <w:r w:rsidRPr="000075CA">
              <w:rPr>
                <w:rFonts w:ascii="Calibri" w:eastAsia="Calibri" w:hAnsi="Calibri" w:cs="Calibri"/>
                <w:lang w:val="es-ES_tradnl"/>
              </w:rPr>
              <w:t>Parcialmente</w:t>
            </w:r>
          </w:p>
        </w:tc>
        <w:tc>
          <w:tcPr>
            <w:tcW w:w="4263" w:type="dxa"/>
            <w:shd w:val="clear" w:color="auto" w:fill="auto"/>
            <w:tcMar>
              <w:top w:w="100" w:type="dxa"/>
              <w:left w:w="100" w:type="dxa"/>
              <w:bottom w:w="100" w:type="dxa"/>
              <w:right w:w="100" w:type="dxa"/>
            </w:tcMar>
          </w:tcPr>
          <w:p w14:paraId="4FA4BDB5" w14:textId="77777777" w:rsidR="007E7041" w:rsidRPr="000075CA" w:rsidRDefault="00755E03"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Convención sobre los Derechos del Niño (CDN) - Ratificado en 1990</w:t>
            </w:r>
          </w:p>
          <w:p w14:paraId="7E0EA344" w14:textId="77777777" w:rsidR="007E7041" w:rsidRPr="000075CA" w:rsidRDefault="00755E03"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Protocolo facultativo de la Convención sobre los Derechos del Niño relativo a la venta de niños, la prostitución infantil y la utilización de niños en la pornografía - Ratificado en 2002</w:t>
            </w:r>
          </w:p>
          <w:p w14:paraId="129A51BB" w14:textId="77777777" w:rsidR="007E7041" w:rsidRPr="000075CA" w:rsidRDefault="00755E03"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 xml:space="preserve"> Protocolo facultativo de la Convención sobre los Derechos del Niño relativo a un procedimiento de comunicaciones (OP3 CDN) - Ratificado en 2016</w:t>
            </w:r>
          </w:p>
          <w:p w14:paraId="453E274F" w14:textId="77777777" w:rsidR="007E7041" w:rsidRPr="000075CA" w:rsidRDefault="00755E03"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 xml:space="preserve">Protocolo de las Naciones Unidas para prevenir, reprimir y sancionar la trata de personas, en especial de mujeres y niños - </w:t>
            </w:r>
            <w:r w:rsidRPr="000075CA">
              <w:rPr>
                <w:rFonts w:ascii="Calibri" w:eastAsia="Calibri" w:hAnsi="Calibri" w:cs="Calibri"/>
                <w:lang w:val="es-ES_tradnl"/>
              </w:rPr>
              <w:lastRenderedPageBreak/>
              <w:t>Ratificado en 2002</w:t>
            </w:r>
          </w:p>
          <w:p w14:paraId="7C76DA43" w14:textId="77777777" w:rsidR="007E7041" w:rsidRPr="000075CA" w:rsidRDefault="00755E03"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Convenio No 182 de la OIT sobre la prohibición de las peores formas de trabajo infantil y la acción inmediata para su eliminación - Ratificado en 2002</w:t>
            </w:r>
          </w:p>
          <w:p w14:paraId="76A03100" w14:textId="77777777" w:rsidR="004F1587" w:rsidRPr="000075CA" w:rsidRDefault="004F1587"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 xml:space="preserve">Convención Marco de la OMT sobre Ética del Turismo - </w:t>
            </w:r>
            <w:r w:rsidRPr="000075CA">
              <w:rPr>
                <w:rFonts w:ascii="Calibri" w:eastAsia="Calibri" w:hAnsi="Calibri" w:cs="Calibri"/>
                <w:color w:val="FF0000"/>
                <w:lang w:val="es-ES_tradnl"/>
              </w:rPr>
              <w:t>No ratificado</w:t>
            </w:r>
          </w:p>
          <w:p w14:paraId="7A84C628" w14:textId="77777777" w:rsidR="004F1587" w:rsidRPr="000075CA" w:rsidRDefault="004F1587"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Convenio del Consejo de Europa sobre la protección de las niñas, los niños y los adolescentes contra la</w:t>
            </w:r>
          </w:p>
          <w:p w14:paraId="52B2E1CB" w14:textId="77777777" w:rsidR="004F1587" w:rsidRPr="000075CA" w:rsidRDefault="004F1587" w:rsidP="004F1587">
            <w:pPr>
              <w:widowControl w:val="0"/>
              <w:spacing w:line="240" w:lineRule="auto"/>
              <w:ind w:left="720"/>
              <w:rPr>
                <w:rFonts w:ascii="Calibri" w:eastAsia="Calibri" w:hAnsi="Calibri" w:cs="Calibri"/>
                <w:lang w:val="es-ES_tradnl"/>
              </w:rPr>
            </w:pPr>
            <w:r w:rsidRPr="000075CA">
              <w:rPr>
                <w:rFonts w:ascii="Calibri" w:eastAsia="Calibri" w:hAnsi="Calibri" w:cs="Calibri"/>
                <w:lang w:val="es-ES_tradnl"/>
              </w:rPr>
              <w:t xml:space="preserve">explotación y el abuso sexual (Convenio de Lanzarote) - </w:t>
            </w:r>
            <w:r w:rsidRPr="000075CA">
              <w:rPr>
                <w:rFonts w:ascii="Calibri" w:eastAsia="Calibri" w:hAnsi="Calibri" w:cs="Calibri"/>
                <w:color w:val="FF0000"/>
                <w:lang w:val="es-ES_tradnl"/>
              </w:rPr>
              <w:t>No ratificado</w:t>
            </w:r>
          </w:p>
          <w:p w14:paraId="338D0CED" w14:textId="77777777" w:rsidR="007E7041" w:rsidRPr="000075CA" w:rsidRDefault="00755E03"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Convenio del Consejo de Europa sobre la ciberdelincuencia (Convenio de Budapest) - Ratificado en 2019</w:t>
            </w:r>
          </w:p>
          <w:p w14:paraId="4535B451" w14:textId="77777777" w:rsidR="007E7041" w:rsidRPr="000075CA" w:rsidRDefault="00755E03" w:rsidP="004F1587">
            <w:pPr>
              <w:widowControl w:val="0"/>
              <w:numPr>
                <w:ilvl w:val="0"/>
                <w:numId w:val="4"/>
              </w:numPr>
              <w:spacing w:line="240" w:lineRule="auto"/>
              <w:rPr>
                <w:rFonts w:ascii="Calibri" w:eastAsia="Calibri" w:hAnsi="Calibri" w:cs="Calibri"/>
                <w:lang w:val="es-ES_tradnl"/>
              </w:rPr>
            </w:pPr>
            <w:r w:rsidRPr="000075CA">
              <w:rPr>
                <w:rFonts w:ascii="Calibri" w:eastAsia="Calibri" w:hAnsi="Calibri" w:cs="Calibri"/>
                <w:lang w:val="es-ES_tradnl"/>
              </w:rPr>
              <w:t xml:space="preserve">Convención Interamericana sobre Tráfico Internacional de Menores (1994) - </w:t>
            </w:r>
            <w:r w:rsidRPr="000075CA">
              <w:rPr>
                <w:rFonts w:ascii="Calibri" w:eastAsia="Calibri" w:hAnsi="Calibri" w:cs="Calibri"/>
                <w:color w:val="FF0000"/>
                <w:lang w:val="es-ES_tradnl"/>
              </w:rPr>
              <w:t>No ratificado</w:t>
            </w:r>
          </w:p>
          <w:p w14:paraId="3853678F" w14:textId="77777777" w:rsidR="007E7041" w:rsidRPr="000075CA" w:rsidRDefault="004F1587" w:rsidP="004F1587">
            <w:pPr>
              <w:widowControl w:val="0"/>
              <w:numPr>
                <w:ilvl w:val="0"/>
                <w:numId w:val="4"/>
              </w:numPr>
              <w:spacing w:line="240" w:lineRule="auto"/>
              <w:rPr>
                <w:rFonts w:ascii="Calibri" w:eastAsia="Calibri" w:hAnsi="Calibri" w:cs="Calibri"/>
                <w:lang w:val="es-ES_tradnl"/>
              </w:rPr>
            </w:pPr>
            <w:bookmarkStart w:id="0" w:name="_heading=h.gjdgxs" w:colFirst="0" w:colLast="0"/>
            <w:bookmarkEnd w:id="0"/>
            <w:r w:rsidRPr="000075CA">
              <w:rPr>
                <w:rFonts w:ascii="Calibri" w:eastAsia="Calibri" w:hAnsi="Calibri" w:cs="Calibri"/>
                <w:lang w:val="es-ES_tradnl"/>
              </w:rPr>
              <w:t>Convención Interamericana para Prevenir, Sancionar y Erradicar la Violencia contra la Mujer (1994) – Ratificado en 1995</w:t>
            </w:r>
          </w:p>
        </w:tc>
      </w:tr>
      <w:tr w:rsidR="007E7041" w:rsidRPr="000075CA" w14:paraId="6CEB6771" w14:textId="77777777" w:rsidTr="00002892">
        <w:tc>
          <w:tcPr>
            <w:tcW w:w="585" w:type="dxa"/>
            <w:shd w:val="clear" w:color="auto" w:fill="auto"/>
            <w:tcMar>
              <w:top w:w="100" w:type="dxa"/>
              <w:left w:w="100" w:type="dxa"/>
              <w:bottom w:w="100" w:type="dxa"/>
              <w:right w:w="100" w:type="dxa"/>
            </w:tcMar>
          </w:tcPr>
          <w:p w14:paraId="32F1DE15"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19.</w:t>
            </w:r>
          </w:p>
        </w:tc>
        <w:tc>
          <w:tcPr>
            <w:tcW w:w="3735" w:type="dxa"/>
            <w:shd w:val="clear" w:color="auto" w:fill="auto"/>
            <w:tcMar>
              <w:top w:w="100" w:type="dxa"/>
              <w:left w:w="100" w:type="dxa"/>
              <w:bottom w:w="100" w:type="dxa"/>
              <w:right w:w="100" w:type="dxa"/>
            </w:tcMar>
          </w:tcPr>
          <w:p w14:paraId="03E1930A" w14:textId="77777777" w:rsidR="007E7041" w:rsidRPr="000075CA" w:rsidRDefault="004F1587">
            <w:pPr>
              <w:widowControl w:val="0"/>
              <w:spacing w:line="240" w:lineRule="auto"/>
              <w:rPr>
                <w:rFonts w:ascii="Calibri" w:eastAsia="Calibri" w:hAnsi="Calibri" w:cs="Calibri"/>
                <w:lang w:val="es-ES_tradnl"/>
              </w:rPr>
            </w:pPr>
            <w:r w:rsidRPr="000075CA">
              <w:rPr>
                <w:rFonts w:ascii="Calibri" w:eastAsia="Calibri" w:hAnsi="Calibri" w:cs="Calibri"/>
                <w:lang w:val="es-ES_tradnl"/>
              </w:rPr>
              <w:t xml:space="preserve">Establecer </w:t>
            </w:r>
            <w:r w:rsidRPr="000075CA">
              <w:rPr>
                <w:rFonts w:ascii="Calibri" w:eastAsia="Calibri" w:hAnsi="Calibri" w:cs="Calibri"/>
                <w:b/>
                <w:lang w:val="es-ES_tradnl"/>
              </w:rPr>
              <w:t>medidas de protección</w:t>
            </w:r>
            <w:r w:rsidRPr="000075CA">
              <w:rPr>
                <w:rFonts w:ascii="Calibri" w:eastAsia="Calibri" w:hAnsi="Calibri" w:cs="Calibri"/>
                <w:lang w:val="es-ES_tradnl"/>
              </w:rPr>
              <w:t xml:space="preserve"> para niñas, niños y adolescentes víctimas en cualquier etapa del proceso judicial contra el presunto delincuente.</w:t>
            </w:r>
          </w:p>
        </w:tc>
        <w:tc>
          <w:tcPr>
            <w:tcW w:w="1587" w:type="dxa"/>
            <w:shd w:val="clear" w:color="auto" w:fill="auto"/>
            <w:tcMar>
              <w:top w:w="100" w:type="dxa"/>
              <w:left w:w="100" w:type="dxa"/>
              <w:bottom w:w="100" w:type="dxa"/>
              <w:right w:w="100" w:type="dxa"/>
            </w:tcMar>
          </w:tcPr>
          <w:p w14:paraId="7FD29E14"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4E074EFD" w14:textId="77777777" w:rsidR="007E7041" w:rsidRPr="000075CA" w:rsidRDefault="00755E03">
            <w:pPr>
              <w:spacing w:line="240" w:lineRule="auto"/>
              <w:rPr>
                <w:rFonts w:ascii="Calibri" w:eastAsia="Calibri" w:hAnsi="Calibri" w:cs="Calibri"/>
                <w:lang w:val="es-ES_tradnl"/>
              </w:rPr>
            </w:pPr>
            <w:r w:rsidRPr="000075CA">
              <w:rPr>
                <w:rFonts w:ascii="Calibri" w:eastAsia="Calibri" w:hAnsi="Calibri" w:cs="Calibri"/>
                <w:lang w:val="es-ES_tradnl"/>
              </w:rPr>
              <w:t>El Código de los Niños y Adolescentes en su Libro Segundo, Capítulo II define los programas de atención integral al niño y el adolescente, incluyendo programas de protección que aseguren la atención oportuna cuando enfrentan situaciones de riesgo.</w:t>
            </w:r>
          </w:p>
          <w:p w14:paraId="096E2524" w14:textId="77777777" w:rsidR="007E7041" w:rsidRPr="000075CA" w:rsidRDefault="007E7041">
            <w:pPr>
              <w:spacing w:line="240" w:lineRule="auto"/>
              <w:rPr>
                <w:rFonts w:ascii="Calibri" w:eastAsia="Calibri" w:hAnsi="Calibri" w:cs="Calibri"/>
                <w:lang w:val="es-ES_tradnl"/>
              </w:rPr>
            </w:pPr>
          </w:p>
          <w:p w14:paraId="619398C3"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Código de los Niños y Adolescentes, artículo 5, establece los principios de igualdad y no discriminación, protegiendo los derechos de todos los niños y adolescentes independientemente de su nacionalidad.</w:t>
            </w:r>
          </w:p>
          <w:p w14:paraId="76586400" w14:textId="77777777" w:rsidR="007E7041" w:rsidRPr="000075CA" w:rsidRDefault="007E7041">
            <w:pPr>
              <w:spacing w:line="240" w:lineRule="auto"/>
              <w:rPr>
                <w:rFonts w:ascii="Calibri" w:eastAsia="Calibri" w:hAnsi="Calibri" w:cs="Calibri"/>
                <w:lang w:val="es-ES_tradnl"/>
              </w:rPr>
            </w:pPr>
          </w:p>
          <w:p w14:paraId="38015B2C" w14:textId="77777777" w:rsidR="007E7041" w:rsidRPr="000075CA" w:rsidRDefault="00755E03">
            <w:pPr>
              <w:spacing w:line="240" w:lineRule="auto"/>
              <w:rPr>
                <w:rFonts w:ascii="Calibri" w:eastAsia="Calibri" w:hAnsi="Calibri" w:cs="Calibri"/>
                <w:lang w:val="es-ES_tradnl"/>
              </w:rPr>
            </w:pPr>
            <w:r w:rsidRPr="000075CA">
              <w:rPr>
                <w:rFonts w:ascii="Calibri" w:eastAsia="Calibri" w:hAnsi="Calibri" w:cs="Calibri"/>
                <w:lang w:val="es-ES_tradnl"/>
              </w:rPr>
              <w:t>El Código Procesal Penal, en sus artículos 247 - 252, establece las medidas de protección aplicables a quienes en calidad de testigos, peritos, agraviados, agentes especiales o colaboradores intervengan en los procesos penales.</w:t>
            </w:r>
          </w:p>
          <w:p w14:paraId="27137489" w14:textId="77777777" w:rsidR="007E7041" w:rsidRPr="000075CA" w:rsidRDefault="007E7041">
            <w:pPr>
              <w:spacing w:line="240" w:lineRule="auto"/>
              <w:rPr>
                <w:rFonts w:ascii="Calibri" w:eastAsia="Calibri" w:hAnsi="Calibri" w:cs="Calibri"/>
                <w:lang w:val="es-ES_tradnl"/>
              </w:rPr>
            </w:pPr>
          </w:p>
          <w:p w14:paraId="306A8589" w14:textId="77777777" w:rsidR="007E7041" w:rsidRPr="000075CA" w:rsidRDefault="00755E03">
            <w:pPr>
              <w:spacing w:line="240" w:lineRule="auto"/>
              <w:rPr>
                <w:rFonts w:ascii="Calibri" w:eastAsia="Calibri" w:hAnsi="Calibri" w:cs="Calibri"/>
                <w:lang w:val="es-ES_tradnl"/>
              </w:rPr>
            </w:pPr>
            <w:r w:rsidRPr="000075CA">
              <w:rPr>
                <w:rFonts w:ascii="Calibri" w:eastAsia="Calibri" w:hAnsi="Calibri" w:cs="Calibri"/>
                <w:lang w:val="es-ES_tradnl"/>
              </w:rPr>
              <w:t>La Ley que perfecciona la tipificación del delito de trata de personas en su artículo 7 establece el derecho de asistencia y protección a las víctimas, los colaboradores, los testigos y los peritos de trata de personas. Son incluidos mecanismos de inserción social, así como una asistencia médica, psicológica, social y legal.</w:t>
            </w:r>
          </w:p>
          <w:p w14:paraId="0191A37A" w14:textId="77777777" w:rsidR="007E7041" w:rsidRPr="000075CA" w:rsidRDefault="007E7041">
            <w:pPr>
              <w:spacing w:line="240" w:lineRule="auto"/>
              <w:rPr>
                <w:rFonts w:ascii="Calibri" w:eastAsia="Calibri" w:hAnsi="Calibri" w:cs="Calibri"/>
                <w:lang w:val="es-ES_tradnl"/>
              </w:rPr>
            </w:pPr>
          </w:p>
          <w:p w14:paraId="4B393678" w14:textId="77777777" w:rsidR="007E7041" w:rsidRPr="000075CA" w:rsidRDefault="00755E03">
            <w:pPr>
              <w:spacing w:line="240" w:lineRule="auto"/>
              <w:rPr>
                <w:rFonts w:ascii="Calibri" w:eastAsia="Calibri" w:hAnsi="Calibri" w:cs="Calibri"/>
                <w:lang w:val="es-ES_tradnl"/>
              </w:rPr>
            </w:pPr>
            <w:r w:rsidRPr="000075CA">
              <w:rPr>
                <w:rFonts w:ascii="Calibri" w:eastAsia="Calibri" w:hAnsi="Calibri" w:cs="Calibri"/>
                <w:lang w:val="es-ES_tradnl"/>
              </w:rPr>
              <w:t xml:space="preserve">Por último, el Reglamento del Programa de Asistencia a Víctimas y Testigos, que se aplica en todo el territorio nacional, tiene por finalidad establecer y ejecutar las </w:t>
            </w:r>
            <w:r w:rsidRPr="000075CA">
              <w:rPr>
                <w:rFonts w:ascii="Calibri" w:eastAsia="Calibri" w:hAnsi="Calibri" w:cs="Calibri"/>
                <w:lang w:val="es-ES_tradnl"/>
              </w:rPr>
              <w:lastRenderedPageBreak/>
              <w:t>medidas asistenciales consistentes en servicios médicos, psicológicos, sociales y legales a las víctimas y testigos relacionados con todo tipo de investigaciones y procesos penales.</w:t>
            </w:r>
          </w:p>
        </w:tc>
      </w:tr>
      <w:tr w:rsidR="007E7041" w:rsidRPr="000075CA" w14:paraId="680D396D" w14:textId="77777777" w:rsidTr="00002892">
        <w:trPr>
          <w:trHeight w:val="1995"/>
        </w:trPr>
        <w:tc>
          <w:tcPr>
            <w:tcW w:w="585" w:type="dxa"/>
            <w:shd w:val="clear" w:color="auto" w:fill="auto"/>
            <w:tcMar>
              <w:top w:w="100" w:type="dxa"/>
              <w:left w:w="100" w:type="dxa"/>
              <w:bottom w:w="100" w:type="dxa"/>
              <w:right w:w="100" w:type="dxa"/>
            </w:tcMar>
          </w:tcPr>
          <w:p w14:paraId="1DEC5B28"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lastRenderedPageBreak/>
              <w:t>20.</w:t>
            </w:r>
          </w:p>
        </w:tc>
        <w:tc>
          <w:tcPr>
            <w:tcW w:w="3735" w:type="dxa"/>
            <w:shd w:val="clear" w:color="auto" w:fill="auto"/>
            <w:tcMar>
              <w:top w:w="100" w:type="dxa"/>
              <w:left w:w="100" w:type="dxa"/>
              <w:bottom w:w="100" w:type="dxa"/>
              <w:right w:w="100" w:type="dxa"/>
            </w:tcMar>
          </w:tcPr>
          <w:p w14:paraId="0F71BFD0" w14:textId="77777777" w:rsidR="00D767B2" w:rsidRPr="000075CA" w:rsidRDefault="00D767B2" w:rsidP="00D767B2">
            <w:pPr>
              <w:spacing w:line="240" w:lineRule="auto"/>
              <w:rPr>
                <w:rFonts w:ascii="Calibri" w:eastAsia="Calibri" w:hAnsi="Calibri" w:cs="Calibri"/>
                <w:lang w:val="es-ES_tradnl"/>
              </w:rPr>
            </w:pPr>
            <w:r w:rsidRPr="000075CA">
              <w:rPr>
                <w:rFonts w:ascii="Calibri" w:eastAsia="Calibri" w:hAnsi="Calibri" w:cs="Calibri"/>
                <w:lang w:val="es-ES_tradnl"/>
              </w:rPr>
              <w:t xml:space="preserve">Establecer </w:t>
            </w:r>
            <w:r w:rsidRPr="000075CA">
              <w:rPr>
                <w:rFonts w:ascii="Calibri" w:eastAsia="Calibri" w:hAnsi="Calibri" w:cs="Calibri"/>
                <w:b/>
                <w:lang w:val="es-ES_tradnl"/>
              </w:rPr>
              <w:t>prácticas de entrevistas</w:t>
            </w:r>
            <w:r w:rsidRPr="000075CA">
              <w:rPr>
                <w:rFonts w:ascii="Calibri" w:eastAsia="Calibri" w:hAnsi="Calibri" w:cs="Calibri"/>
                <w:lang w:val="es-ES_tradnl"/>
              </w:rPr>
              <w:t xml:space="preserve"> </w:t>
            </w:r>
            <w:r w:rsidRPr="000075CA">
              <w:rPr>
                <w:rFonts w:ascii="Calibri" w:eastAsia="Calibri" w:hAnsi="Calibri" w:cs="Calibri"/>
                <w:b/>
                <w:lang w:val="es-ES_tradnl"/>
              </w:rPr>
              <w:t>adaptadas a niñas, niños y adolescentes</w:t>
            </w:r>
            <w:r w:rsidRPr="000075CA">
              <w:rPr>
                <w:rFonts w:ascii="Calibri" w:eastAsia="Calibri" w:hAnsi="Calibri" w:cs="Calibri"/>
                <w:lang w:val="es-ES_tradnl"/>
              </w:rPr>
              <w:t xml:space="preserve"> por parte de policías </w:t>
            </w:r>
          </w:p>
          <w:p w14:paraId="19D83D78" w14:textId="77777777" w:rsidR="007E7041" w:rsidRPr="000075CA" w:rsidRDefault="00D767B2" w:rsidP="00D767B2">
            <w:pPr>
              <w:widowControl w:val="0"/>
              <w:spacing w:line="240" w:lineRule="auto"/>
              <w:rPr>
                <w:rFonts w:ascii="Calibri" w:eastAsia="Calibri" w:hAnsi="Calibri" w:cs="Calibri"/>
                <w:lang w:val="es-ES_tradnl"/>
              </w:rPr>
            </w:pPr>
            <w:r w:rsidRPr="000075CA">
              <w:rPr>
                <w:rFonts w:ascii="Calibri" w:eastAsia="Calibri" w:hAnsi="Calibri" w:cs="Calibri"/>
                <w:lang w:val="es-ES_tradnl"/>
              </w:rPr>
              <w:t>capacitados profesionalmente.</w:t>
            </w:r>
          </w:p>
        </w:tc>
        <w:tc>
          <w:tcPr>
            <w:tcW w:w="1587" w:type="dxa"/>
            <w:shd w:val="clear" w:color="auto" w:fill="auto"/>
            <w:tcMar>
              <w:top w:w="100" w:type="dxa"/>
              <w:left w:w="100" w:type="dxa"/>
              <w:bottom w:w="100" w:type="dxa"/>
              <w:right w:w="100" w:type="dxa"/>
            </w:tcMar>
          </w:tcPr>
          <w:p w14:paraId="17BAF332" w14:textId="77777777" w:rsidR="007E7041" w:rsidRPr="000075CA" w:rsidRDefault="00D767B2">
            <w:pPr>
              <w:widowControl w:val="0"/>
              <w:spacing w:line="240" w:lineRule="auto"/>
              <w:rPr>
                <w:rFonts w:ascii="Calibri" w:eastAsia="Calibri" w:hAnsi="Calibri" w:cs="Calibri"/>
                <w:lang w:val="es-ES_tradnl"/>
              </w:rPr>
            </w:pPr>
            <w:r w:rsidRPr="000075CA">
              <w:rPr>
                <w:rFonts w:ascii="Calibri" w:eastAsia="Calibri" w:hAnsi="Calibri" w:cs="Calibri"/>
                <w:lang w:val="es-ES_tradnl"/>
              </w:rPr>
              <w:t>Parcialmente</w:t>
            </w:r>
          </w:p>
        </w:tc>
        <w:tc>
          <w:tcPr>
            <w:tcW w:w="4263" w:type="dxa"/>
            <w:shd w:val="clear" w:color="auto" w:fill="auto"/>
            <w:tcMar>
              <w:top w:w="100" w:type="dxa"/>
              <w:left w:w="100" w:type="dxa"/>
              <w:bottom w:w="100" w:type="dxa"/>
              <w:right w:w="100" w:type="dxa"/>
            </w:tcMar>
          </w:tcPr>
          <w:p w14:paraId="7A108D64" w14:textId="6D7CB548"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Código Procesal Penal especifica que las declaraciones de las niñas, niños y adolescentes serán realizadas con la intervención de psicólogos especializados en cámaras Gesell o salas de entrevistas implementadas por el Ministerio Público. Las declaraciones y entrevistas serán filmadas y grabadas a fin de evitar la revictimización de los agraviados (artículo 242</w:t>
            </w:r>
            <w:r w:rsidRPr="00DC6FD9">
              <w:rPr>
                <w:rFonts w:ascii="Calibri" w:eastAsia="Calibri" w:hAnsi="Calibri" w:cs="Calibri"/>
                <w:lang w:val="es-ES_tradnl"/>
              </w:rPr>
              <w:t>).</w:t>
            </w:r>
            <w:r w:rsidR="005A7410" w:rsidRPr="00DC6FD9">
              <w:rPr>
                <w:lang w:val="es-ES_tradnl"/>
              </w:rPr>
              <w:t xml:space="preserve"> </w:t>
            </w:r>
            <w:r w:rsidR="005A7410" w:rsidRPr="00DC6FD9">
              <w:rPr>
                <w:rFonts w:ascii="Calibri" w:eastAsia="Calibri" w:hAnsi="Calibri" w:cs="Calibri"/>
                <w:lang w:val="es-ES_tradnl"/>
              </w:rPr>
              <w:t>Entonces, no hay un Centro de Protección Infantil (en inglés Child Advocacy Center).</w:t>
            </w:r>
          </w:p>
        </w:tc>
      </w:tr>
      <w:tr w:rsidR="007E7041" w:rsidRPr="000075CA" w14:paraId="4400F342" w14:textId="77777777" w:rsidTr="00002892">
        <w:tc>
          <w:tcPr>
            <w:tcW w:w="585" w:type="dxa"/>
            <w:shd w:val="clear" w:color="auto" w:fill="auto"/>
            <w:tcMar>
              <w:top w:w="100" w:type="dxa"/>
              <w:left w:w="100" w:type="dxa"/>
              <w:bottom w:w="100" w:type="dxa"/>
              <w:right w:w="100" w:type="dxa"/>
            </w:tcMar>
          </w:tcPr>
          <w:p w14:paraId="5E60ED6D"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21.</w:t>
            </w:r>
          </w:p>
        </w:tc>
        <w:tc>
          <w:tcPr>
            <w:tcW w:w="3735" w:type="dxa"/>
            <w:shd w:val="clear" w:color="auto" w:fill="auto"/>
            <w:tcMar>
              <w:top w:w="100" w:type="dxa"/>
              <w:left w:w="100" w:type="dxa"/>
              <w:bottom w:w="100" w:type="dxa"/>
              <w:right w:w="100" w:type="dxa"/>
            </w:tcMar>
          </w:tcPr>
          <w:p w14:paraId="47815ED7" w14:textId="77777777" w:rsidR="00D767B2" w:rsidRPr="000075CA" w:rsidRDefault="00D767B2" w:rsidP="00D767B2">
            <w:pPr>
              <w:spacing w:line="240" w:lineRule="auto"/>
              <w:rPr>
                <w:rFonts w:ascii="Calibri" w:eastAsia="Calibri" w:hAnsi="Calibri" w:cs="Calibri"/>
                <w:b/>
                <w:lang w:val="es-ES_tradnl"/>
              </w:rPr>
            </w:pPr>
            <w:r w:rsidRPr="000075CA">
              <w:rPr>
                <w:rFonts w:ascii="Calibri" w:eastAsia="Calibri" w:hAnsi="Calibri" w:cs="Calibri"/>
                <w:lang w:val="es-ES_tradnl"/>
              </w:rPr>
              <w:t xml:space="preserve">Asegurar que la legislación nacional otorgue a niñas, niños y adolescentes víctimas </w:t>
            </w:r>
            <w:r w:rsidRPr="000075CA">
              <w:rPr>
                <w:rFonts w:ascii="Calibri" w:eastAsia="Calibri" w:hAnsi="Calibri" w:cs="Calibri"/>
                <w:b/>
                <w:lang w:val="es-ES_tradnl"/>
              </w:rPr>
              <w:t xml:space="preserve">el derecho a </w:t>
            </w:r>
          </w:p>
          <w:p w14:paraId="49203BB1" w14:textId="77777777" w:rsidR="007E7041" w:rsidRPr="000075CA" w:rsidRDefault="00D767B2" w:rsidP="00D767B2">
            <w:pPr>
              <w:widowControl w:val="0"/>
              <w:spacing w:line="240" w:lineRule="auto"/>
              <w:rPr>
                <w:rFonts w:ascii="Calibri" w:eastAsia="Calibri" w:hAnsi="Calibri" w:cs="Calibri"/>
                <w:lang w:val="es-ES_tradnl"/>
              </w:rPr>
            </w:pPr>
            <w:r w:rsidRPr="000075CA">
              <w:rPr>
                <w:rFonts w:ascii="Calibri" w:eastAsia="Calibri" w:hAnsi="Calibri" w:cs="Calibri"/>
                <w:b/>
                <w:lang w:val="es-ES_tradnl"/>
              </w:rPr>
              <w:t>recibir apoyo en su recuperación y rehabilitación</w:t>
            </w:r>
            <w:r w:rsidRPr="000075CA">
              <w:rPr>
                <w:rFonts w:ascii="Calibri" w:eastAsia="Calibri" w:hAnsi="Calibri" w:cs="Calibri"/>
                <w:lang w:val="es-ES_tradnl"/>
              </w:rPr>
              <w:t>, incluido el acceso a los servicios de reintegración.</w:t>
            </w:r>
          </w:p>
        </w:tc>
        <w:tc>
          <w:tcPr>
            <w:tcW w:w="1587" w:type="dxa"/>
            <w:shd w:val="clear" w:color="auto" w:fill="auto"/>
            <w:tcMar>
              <w:top w:w="100" w:type="dxa"/>
              <w:left w:w="100" w:type="dxa"/>
              <w:bottom w:w="100" w:type="dxa"/>
              <w:right w:w="100" w:type="dxa"/>
            </w:tcMar>
          </w:tcPr>
          <w:p w14:paraId="749ECA1E"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0ABCD26B" w14:textId="77777777" w:rsidR="007E7041" w:rsidRPr="000075CA" w:rsidRDefault="00755E03">
            <w:pPr>
              <w:spacing w:line="240" w:lineRule="auto"/>
              <w:rPr>
                <w:rFonts w:ascii="Calibri" w:eastAsia="Calibri" w:hAnsi="Calibri" w:cs="Calibri"/>
                <w:lang w:val="es-ES_tradnl"/>
              </w:rPr>
            </w:pPr>
            <w:r w:rsidRPr="000075CA">
              <w:rPr>
                <w:rFonts w:ascii="Calibri" w:eastAsia="Calibri" w:hAnsi="Calibri" w:cs="Calibri"/>
                <w:lang w:val="es-ES_tradnl"/>
              </w:rPr>
              <w:t>El Código de los Niños y Adolescentes en su Libro Segundo, Capítulo II define los programas de atención integral al niño y el adolescente. Los programas incluyen programas de asistencia, programas de rehabilitación que permitan la recuperación física y mental y que ofrezcan atención especializada y programas para NNA maltratados o víctimas de violencia sexual.</w:t>
            </w:r>
          </w:p>
          <w:p w14:paraId="08E10D8B" w14:textId="77777777" w:rsidR="007E7041" w:rsidRPr="000075CA" w:rsidRDefault="007E7041">
            <w:pPr>
              <w:spacing w:line="240" w:lineRule="auto"/>
              <w:rPr>
                <w:rFonts w:ascii="Calibri" w:eastAsia="Calibri" w:hAnsi="Calibri" w:cs="Calibri"/>
                <w:lang w:val="es-ES_tradnl"/>
              </w:rPr>
            </w:pPr>
          </w:p>
          <w:p w14:paraId="3CD14997"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Código de los Niños y Adolescentes, artículo 5, establece los principios de igualdad y no discriminación, protegiendo los derechos de todos los niños y adolescentes independientemente de su nacionalidad.</w:t>
            </w:r>
          </w:p>
        </w:tc>
      </w:tr>
      <w:tr w:rsidR="007E7041" w:rsidRPr="000075CA" w14:paraId="7263CB23" w14:textId="77777777" w:rsidTr="00002892">
        <w:tc>
          <w:tcPr>
            <w:tcW w:w="585" w:type="dxa"/>
            <w:shd w:val="clear" w:color="auto" w:fill="auto"/>
            <w:tcMar>
              <w:top w:w="100" w:type="dxa"/>
              <w:left w:w="100" w:type="dxa"/>
              <w:bottom w:w="100" w:type="dxa"/>
              <w:right w:w="100" w:type="dxa"/>
            </w:tcMar>
          </w:tcPr>
          <w:p w14:paraId="7380F6CD"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22.</w:t>
            </w:r>
          </w:p>
        </w:tc>
        <w:tc>
          <w:tcPr>
            <w:tcW w:w="3735" w:type="dxa"/>
            <w:shd w:val="clear" w:color="auto" w:fill="auto"/>
            <w:tcMar>
              <w:top w:w="100" w:type="dxa"/>
              <w:left w:w="100" w:type="dxa"/>
              <w:bottom w:w="100" w:type="dxa"/>
              <w:right w:w="100" w:type="dxa"/>
            </w:tcMar>
          </w:tcPr>
          <w:p w14:paraId="35890FC8" w14:textId="77777777" w:rsidR="00D767B2" w:rsidRPr="000075CA" w:rsidRDefault="00D767B2" w:rsidP="00D767B2">
            <w:pPr>
              <w:spacing w:line="240" w:lineRule="auto"/>
              <w:rPr>
                <w:rFonts w:ascii="Calibri" w:eastAsia="Calibri" w:hAnsi="Calibri" w:cs="Calibri"/>
                <w:lang w:val="es-ES_tradnl"/>
              </w:rPr>
            </w:pPr>
            <w:r w:rsidRPr="000075CA">
              <w:rPr>
                <w:rFonts w:ascii="Calibri" w:eastAsia="Calibri" w:hAnsi="Calibri" w:cs="Calibri"/>
                <w:lang w:val="es-ES_tradnl"/>
              </w:rPr>
              <w:t xml:space="preserve">Establecer </w:t>
            </w:r>
            <w:r w:rsidRPr="000075CA">
              <w:rPr>
                <w:rFonts w:ascii="Calibri" w:eastAsia="Calibri" w:hAnsi="Calibri" w:cs="Calibri"/>
                <w:b/>
                <w:lang w:val="es-ES_tradnl"/>
              </w:rPr>
              <w:t xml:space="preserve">un mecanismo nacional de denuncia </w:t>
            </w:r>
            <w:r w:rsidRPr="000075CA">
              <w:rPr>
                <w:rFonts w:ascii="Calibri" w:eastAsia="Calibri" w:hAnsi="Calibri" w:cs="Calibri"/>
                <w:lang w:val="es-ES_tradnl"/>
              </w:rPr>
              <w:t xml:space="preserve">(por ejemplo, una línea directa) que coordine el </w:t>
            </w:r>
          </w:p>
          <w:p w14:paraId="662F487E" w14:textId="77777777" w:rsidR="00D767B2" w:rsidRPr="000075CA" w:rsidRDefault="00D767B2" w:rsidP="00D767B2">
            <w:pPr>
              <w:spacing w:line="240" w:lineRule="auto"/>
              <w:rPr>
                <w:rFonts w:ascii="Calibri" w:eastAsia="Calibri" w:hAnsi="Calibri" w:cs="Calibri"/>
                <w:lang w:val="es-ES_tradnl"/>
              </w:rPr>
            </w:pPr>
            <w:r w:rsidRPr="000075CA">
              <w:rPr>
                <w:rFonts w:ascii="Calibri" w:eastAsia="Calibri" w:hAnsi="Calibri" w:cs="Calibri"/>
                <w:lang w:val="es-ES_tradnl"/>
              </w:rPr>
              <w:t xml:space="preserve">acceso a los servicios y ayude a superar la renuencia a denunciar la explotación sexual de niñas, </w:t>
            </w:r>
          </w:p>
          <w:p w14:paraId="3EFCE5A3" w14:textId="77777777" w:rsidR="007E7041" w:rsidRPr="000075CA" w:rsidRDefault="00D767B2" w:rsidP="00D767B2">
            <w:pPr>
              <w:widowControl w:val="0"/>
              <w:spacing w:line="240" w:lineRule="auto"/>
              <w:rPr>
                <w:rFonts w:ascii="Calibri" w:eastAsia="Calibri" w:hAnsi="Calibri" w:cs="Calibri"/>
                <w:lang w:val="es-ES_tradnl"/>
              </w:rPr>
            </w:pPr>
            <w:r w:rsidRPr="000075CA">
              <w:rPr>
                <w:rFonts w:ascii="Calibri" w:eastAsia="Calibri" w:hAnsi="Calibri" w:cs="Calibri"/>
                <w:lang w:val="es-ES_tradnl"/>
              </w:rPr>
              <w:t>niños y adolescentes.</w:t>
            </w:r>
          </w:p>
        </w:tc>
        <w:tc>
          <w:tcPr>
            <w:tcW w:w="1587" w:type="dxa"/>
            <w:shd w:val="clear" w:color="auto" w:fill="auto"/>
            <w:tcMar>
              <w:top w:w="100" w:type="dxa"/>
              <w:left w:w="100" w:type="dxa"/>
              <w:bottom w:w="100" w:type="dxa"/>
              <w:right w:w="100" w:type="dxa"/>
            </w:tcMar>
          </w:tcPr>
          <w:p w14:paraId="07026C38"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02FE5732"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En Perú, cualquier NNA que sea víctima de maltrato, abuso sexual o explotación sexual, puede denunciar estos delitos marcando gratuitamente el número 100 desde un teléfono público, celular o su casa, y será atendido por personal especializado del Ministerio de la Mujer y Desarrollo Social, que le brindará la orientación y ayuda adecuada, canalizando la denuncia ante las instancias competentes para intervenir de manera inmediata. La línea funciona 24h/24 y la denuncia es confidencial y anónima.</w:t>
            </w:r>
          </w:p>
        </w:tc>
      </w:tr>
      <w:tr w:rsidR="007E7041" w:rsidRPr="000075CA" w14:paraId="112B73B8" w14:textId="77777777" w:rsidTr="00002892">
        <w:tc>
          <w:tcPr>
            <w:tcW w:w="585" w:type="dxa"/>
            <w:shd w:val="clear" w:color="auto" w:fill="auto"/>
            <w:tcMar>
              <w:top w:w="100" w:type="dxa"/>
              <w:left w:w="100" w:type="dxa"/>
              <w:bottom w:w="100" w:type="dxa"/>
              <w:right w:w="100" w:type="dxa"/>
            </w:tcMar>
          </w:tcPr>
          <w:p w14:paraId="797503D6"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23.</w:t>
            </w:r>
          </w:p>
        </w:tc>
        <w:tc>
          <w:tcPr>
            <w:tcW w:w="3735" w:type="dxa"/>
            <w:shd w:val="clear" w:color="auto" w:fill="auto"/>
            <w:tcMar>
              <w:top w:w="100" w:type="dxa"/>
              <w:left w:w="100" w:type="dxa"/>
              <w:bottom w:w="100" w:type="dxa"/>
              <w:right w:w="100" w:type="dxa"/>
            </w:tcMar>
          </w:tcPr>
          <w:p w14:paraId="19211EE8" w14:textId="77777777" w:rsidR="00D767B2" w:rsidRPr="000075CA" w:rsidRDefault="00D767B2" w:rsidP="00D767B2">
            <w:pPr>
              <w:spacing w:line="240" w:lineRule="auto"/>
              <w:rPr>
                <w:rFonts w:ascii="Calibri" w:eastAsia="Calibri" w:hAnsi="Calibri" w:cs="Calibri"/>
                <w:lang w:val="es-ES_tradnl"/>
              </w:rPr>
            </w:pPr>
            <w:r w:rsidRPr="000075CA">
              <w:rPr>
                <w:rFonts w:ascii="Calibri" w:eastAsia="Calibri" w:hAnsi="Calibri" w:cs="Calibri"/>
                <w:lang w:val="es-ES_tradnl"/>
              </w:rPr>
              <w:t xml:space="preserve">Crear leyes, reglamentos y procedimientos de </w:t>
            </w:r>
            <w:r w:rsidRPr="000075CA">
              <w:rPr>
                <w:rFonts w:ascii="Calibri" w:eastAsia="Calibri" w:hAnsi="Calibri" w:cs="Calibri"/>
                <w:b/>
                <w:lang w:val="es-ES_tradnl"/>
              </w:rPr>
              <w:t xml:space="preserve">retención y preservación de datos </w:t>
            </w:r>
            <w:r w:rsidRPr="000075CA">
              <w:rPr>
                <w:rFonts w:ascii="Calibri" w:eastAsia="Calibri" w:hAnsi="Calibri" w:cs="Calibri"/>
                <w:lang w:val="es-ES_tradnl"/>
              </w:rPr>
              <w:t xml:space="preserve">para asegurar la retención y preservación de evidencia digital y permitir la cooperación con las fuerzas del orden </w:t>
            </w:r>
          </w:p>
          <w:p w14:paraId="26AB6EFE" w14:textId="77777777" w:rsidR="00D767B2" w:rsidRPr="000075CA" w:rsidRDefault="00D767B2" w:rsidP="00D767B2">
            <w:pPr>
              <w:spacing w:line="240" w:lineRule="auto"/>
              <w:rPr>
                <w:rFonts w:ascii="Calibri" w:eastAsia="Calibri" w:hAnsi="Calibri" w:cs="Calibri"/>
                <w:lang w:val="es-ES_tradnl"/>
              </w:rPr>
            </w:pPr>
            <w:r w:rsidRPr="000075CA">
              <w:rPr>
                <w:rFonts w:ascii="Calibri" w:eastAsia="Calibri" w:hAnsi="Calibri" w:cs="Calibri"/>
                <w:lang w:val="es-ES_tradnl"/>
              </w:rPr>
              <w:t xml:space="preserve">que se aplica a los ISP, empresas de telefonía móvil, empresas de comunicación y redes sociales </w:t>
            </w:r>
          </w:p>
          <w:p w14:paraId="19CDCF68" w14:textId="77777777" w:rsidR="007E7041" w:rsidRPr="000075CA" w:rsidRDefault="00D767B2" w:rsidP="00D767B2">
            <w:pPr>
              <w:widowControl w:val="0"/>
              <w:spacing w:line="240" w:lineRule="auto"/>
              <w:rPr>
                <w:rFonts w:ascii="Calibri" w:eastAsia="Calibri" w:hAnsi="Calibri" w:cs="Calibri"/>
                <w:lang w:val="es-ES_tradnl"/>
              </w:rPr>
            </w:pPr>
            <w:r w:rsidRPr="000075CA">
              <w:rPr>
                <w:rFonts w:ascii="Calibri" w:eastAsia="Calibri" w:hAnsi="Calibri" w:cs="Calibri"/>
                <w:lang w:val="es-ES_tradnl"/>
              </w:rPr>
              <w:t>digitales, empresas de almacenamiento en la nube, con sede en / operando en jurisdicción nacional.</w:t>
            </w:r>
          </w:p>
        </w:tc>
        <w:tc>
          <w:tcPr>
            <w:tcW w:w="1587" w:type="dxa"/>
            <w:shd w:val="clear" w:color="auto" w:fill="auto"/>
            <w:tcMar>
              <w:top w:w="100" w:type="dxa"/>
              <w:left w:w="100" w:type="dxa"/>
              <w:bottom w:w="100" w:type="dxa"/>
              <w:right w:w="100" w:type="dxa"/>
            </w:tcMar>
          </w:tcPr>
          <w:p w14:paraId="079A870D"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4E3BAF06"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Decreto Legislativo N°1182 que regula el uso de los datos derivados de las telecomunicaciones para la identificación, localización y geolocalización de equipos de comunicación, en la lucha contra la delincuencia y el crimen organizado, obligue los concesionarios de servicios públicos de telecomunicaciones y las entidades públicas relacionadas con estos servicios a conservar los datos derivados de las telecomunicaciones durante los primeros doce meses en sistemas informáticos que permitan su consulta y entrega en línea y en tiempo real. Deberán conservar dichos datos por veinticuatro meses adicionales en un sistema de almacenamiento electrónico.</w:t>
            </w:r>
          </w:p>
          <w:p w14:paraId="62B666F3" w14:textId="77777777" w:rsidR="007E7041" w:rsidRPr="000075CA" w:rsidRDefault="007E7041">
            <w:pPr>
              <w:widowControl w:val="0"/>
              <w:spacing w:line="240" w:lineRule="auto"/>
              <w:rPr>
                <w:rFonts w:ascii="Calibri" w:eastAsia="Calibri" w:hAnsi="Calibri" w:cs="Calibri"/>
                <w:lang w:val="es-ES_tradnl"/>
              </w:rPr>
            </w:pPr>
          </w:p>
          <w:p w14:paraId="0A985617"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El artículo 230 del Código Procesal Penal establece la obligación a los concesionarios de servicios públicos de telecomunicaciones de facilitar, en forma inmediata, la geolocalización de teléfonos móviles y la diligencia de intervención, grabación o registro de las comunicaciones que haya sido dispuesta mediante resolución judicial, en tiempo real y en forma ininterrumpida, las 24 horas de los 365 días del año.</w:t>
            </w:r>
          </w:p>
        </w:tc>
      </w:tr>
      <w:tr w:rsidR="007E7041" w:rsidRPr="000075CA" w14:paraId="2471D03E" w14:textId="77777777" w:rsidTr="00002892">
        <w:trPr>
          <w:trHeight w:val="8760"/>
        </w:trPr>
        <w:tc>
          <w:tcPr>
            <w:tcW w:w="585" w:type="dxa"/>
            <w:shd w:val="clear" w:color="auto" w:fill="auto"/>
            <w:tcMar>
              <w:top w:w="100" w:type="dxa"/>
              <w:left w:w="100" w:type="dxa"/>
              <w:bottom w:w="100" w:type="dxa"/>
              <w:right w:w="100" w:type="dxa"/>
            </w:tcMar>
          </w:tcPr>
          <w:p w14:paraId="4B0318A2" w14:textId="77777777" w:rsidR="007E7041" w:rsidRPr="000075CA" w:rsidRDefault="00755E03">
            <w:pPr>
              <w:widowControl w:val="0"/>
              <w:spacing w:line="240" w:lineRule="auto"/>
              <w:rPr>
                <w:rFonts w:ascii="Calibri" w:eastAsia="Calibri" w:hAnsi="Calibri" w:cs="Calibri"/>
                <w:lang w:val="es-ES_tradnl"/>
              </w:rPr>
            </w:pPr>
            <w:r w:rsidRPr="000075CA">
              <w:rPr>
                <w:rFonts w:ascii="Calibri" w:eastAsia="Calibri" w:hAnsi="Calibri" w:cs="Calibri"/>
                <w:lang w:val="es-ES_tradnl"/>
              </w:rPr>
              <w:t>24.</w:t>
            </w:r>
          </w:p>
          <w:p w14:paraId="50D4E0EF" w14:textId="77777777" w:rsidR="007E7041" w:rsidRPr="000075CA" w:rsidRDefault="007E7041">
            <w:pPr>
              <w:widowControl w:val="0"/>
              <w:spacing w:line="240" w:lineRule="auto"/>
              <w:rPr>
                <w:rFonts w:ascii="Calibri" w:eastAsia="Calibri" w:hAnsi="Calibri" w:cs="Calibri"/>
                <w:lang w:val="es-ES_tradnl"/>
              </w:rPr>
            </w:pPr>
          </w:p>
        </w:tc>
        <w:tc>
          <w:tcPr>
            <w:tcW w:w="3735" w:type="dxa"/>
            <w:shd w:val="clear" w:color="auto" w:fill="auto"/>
            <w:tcMar>
              <w:top w:w="100" w:type="dxa"/>
              <w:left w:w="100" w:type="dxa"/>
              <w:bottom w:w="100" w:type="dxa"/>
              <w:right w:w="100" w:type="dxa"/>
            </w:tcMar>
          </w:tcPr>
          <w:p w14:paraId="11C601C0" w14:textId="77777777" w:rsidR="00D767B2" w:rsidRPr="000075CA" w:rsidRDefault="00D767B2" w:rsidP="00D767B2">
            <w:pPr>
              <w:spacing w:line="240" w:lineRule="auto"/>
              <w:rPr>
                <w:rFonts w:ascii="Calibri" w:eastAsia="Calibri" w:hAnsi="Calibri" w:cs="Calibri"/>
                <w:b/>
                <w:lang w:val="es-ES_tradnl"/>
              </w:rPr>
            </w:pPr>
            <w:r w:rsidRPr="000075CA">
              <w:rPr>
                <w:rFonts w:ascii="Calibri" w:eastAsia="Calibri" w:hAnsi="Calibri" w:cs="Calibri"/>
                <w:lang w:val="es-ES_tradnl"/>
              </w:rPr>
              <w:t xml:space="preserve">Garantizar que la legislación nacional establezca </w:t>
            </w:r>
            <w:r w:rsidRPr="000075CA">
              <w:rPr>
                <w:rFonts w:ascii="Calibri" w:eastAsia="Calibri" w:hAnsi="Calibri" w:cs="Calibri"/>
                <w:b/>
                <w:lang w:val="es-ES_tradnl"/>
              </w:rPr>
              <w:t xml:space="preserve">el derecho para todos niñas, niños y adolescentes </w:t>
            </w:r>
          </w:p>
          <w:p w14:paraId="743DDCD1" w14:textId="77777777" w:rsidR="00D767B2" w:rsidRPr="000075CA" w:rsidRDefault="00D767B2" w:rsidP="00D767B2">
            <w:pPr>
              <w:spacing w:line="240" w:lineRule="auto"/>
              <w:rPr>
                <w:rFonts w:ascii="Calibri" w:eastAsia="Calibri" w:hAnsi="Calibri" w:cs="Calibri"/>
                <w:lang w:val="es-ES_tradnl"/>
              </w:rPr>
            </w:pPr>
            <w:r w:rsidRPr="000075CA">
              <w:rPr>
                <w:rFonts w:ascii="Calibri" w:eastAsia="Calibri" w:hAnsi="Calibri" w:cs="Calibri"/>
                <w:b/>
                <w:lang w:val="es-ES_tradnl"/>
              </w:rPr>
              <w:t>víctimas de explotación sexual a solicitar una indemnización</w:t>
            </w:r>
            <w:r w:rsidRPr="000075CA">
              <w:rPr>
                <w:rFonts w:ascii="Calibri" w:eastAsia="Calibri" w:hAnsi="Calibri" w:cs="Calibri"/>
                <w:lang w:val="es-ES_tradnl"/>
              </w:rPr>
              <w:t xml:space="preserve"> en los tribunales nacionales de los </w:t>
            </w:r>
          </w:p>
          <w:p w14:paraId="044D355E" w14:textId="77777777" w:rsidR="007E7041" w:rsidRPr="000075CA" w:rsidRDefault="00D767B2" w:rsidP="00D767B2">
            <w:pPr>
              <w:widowControl w:val="0"/>
              <w:spacing w:line="240" w:lineRule="auto"/>
              <w:rPr>
                <w:rFonts w:ascii="Calibri" w:eastAsia="Calibri" w:hAnsi="Calibri" w:cs="Calibri"/>
                <w:lang w:val="es-ES_tradnl"/>
              </w:rPr>
            </w:pPr>
            <w:r w:rsidRPr="000075CA">
              <w:rPr>
                <w:rFonts w:ascii="Calibri" w:eastAsia="Calibri" w:hAnsi="Calibri" w:cs="Calibri"/>
                <w:lang w:val="es-ES_tradnl"/>
              </w:rPr>
              <w:t>culpables condenados que les hayan hecho daño y / o mediante fondos administrados por el Estado.</w:t>
            </w:r>
          </w:p>
        </w:tc>
        <w:tc>
          <w:tcPr>
            <w:tcW w:w="1587" w:type="dxa"/>
            <w:shd w:val="clear" w:color="auto" w:fill="auto"/>
            <w:tcMar>
              <w:top w:w="100" w:type="dxa"/>
              <w:left w:w="100" w:type="dxa"/>
              <w:bottom w:w="100" w:type="dxa"/>
              <w:right w:w="100" w:type="dxa"/>
            </w:tcMar>
          </w:tcPr>
          <w:p w14:paraId="2104F8F1" w14:textId="22F880CD" w:rsidR="007E7041" w:rsidRPr="000075CA" w:rsidRDefault="00143E16">
            <w:pPr>
              <w:widowControl w:val="0"/>
              <w:spacing w:line="240" w:lineRule="auto"/>
              <w:rPr>
                <w:rFonts w:ascii="Calibri" w:eastAsia="Calibri" w:hAnsi="Calibri" w:cs="Calibri"/>
                <w:lang w:val="es-ES_tradnl"/>
              </w:rPr>
            </w:pPr>
            <w:r w:rsidRPr="000075CA">
              <w:rPr>
                <w:rFonts w:ascii="Calibri" w:eastAsia="Calibri" w:hAnsi="Calibri" w:cs="Calibri"/>
                <w:lang w:val="es-ES_tradnl"/>
              </w:rPr>
              <w:t>Sí</w:t>
            </w:r>
          </w:p>
        </w:tc>
        <w:tc>
          <w:tcPr>
            <w:tcW w:w="4263" w:type="dxa"/>
            <w:shd w:val="clear" w:color="auto" w:fill="auto"/>
            <w:tcMar>
              <w:top w:w="100" w:type="dxa"/>
              <w:left w:w="100" w:type="dxa"/>
              <w:bottom w:w="100" w:type="dxa"/>
              <w:right w:w="100" w:type="dxa"/>
            </w:tcMar>
          </w:tcPr>
          <w:p w14:paraId="78841AF8" w14:textId="380CB213" w:rsidR="000075CA" w:rsidRPr="00DC6FD9" w:rsidRDefault="000075CA" w:rsidP="000075CA">
            <w:pPr>
              <w:widowControl w:val="0"/>
              <w:spacing w:line="240" w:lineRule="auto"/>
              <w:rPr>
                <w:rFonts w:ascii="Calibri" w:eastAsia="Calibri" w:hAnsi="Calibri" w:cs="Calibri"/>
                <w:lang w:val="es-ES_tradnl"/>
              </w:rPr>
            </w:pPr>
            <w:r w:rsidRPr="00DC6FD9">
              <w:rPr>
                <w:rFonts w:ascii="Calibri" w:eastAsia="Calibri" w:hAnsi="Calibri" w:cs="Calibri"/>
                <w:lang w:val="es-ES_tradnl"/>
              </w:rPr>
              <w:t>El Código Penal peruano establece que</w:t>
            </w:r>
            <w:r w:rsidR="00DC6FD9">
              <w:rPr>
                <w:rFonts w:ascii="Calibri" w:eastAsia="Calibri" w:hAnsi="Calibri" w:cs="Calibri"/>
                <w:lang w:val="es-ES_tradnl"/>
              </w:rPr>
              <w:t xml:space="preserve"> </w:t>
            </w:r>
            <w:r w:rsidRPr="00DC6FD9">
              <w:rPr>
                <w:rFonts w:ascii="Calibri" w:eastAsia="Calibri" w:hAnsi="Calibri" w:cs="Calibri"/>
                <w:lang w:val="es-ES_tradnl"/>
              </w:rPr>
              <w:t>la indemnización civil es un derecho de las víctimas y que se determinará al mismo tiempo de la sentencia</w:t>
            </w:r>
          </w:p>
          <w:p w14:paraId="022C4AE5" w14:textId="50D272F7" w:rsidR="000075CA" w:rsidRPr="00DC6FD9" w:rsidRDefault="000075CA" w:rsidP="000075CA">
            <w:pPr>
              <w:widowControl w:val="0"/>
              <w:spacing w:line="240" w:lineRule="auto"/>
              <w:rPr>
                <w:rFonts w:ascii="Calibri" w:eastAsia="Calibri" w:hAnsi="Calibri" w:cs="Calibri"/>
                <w:lang w:val="es-ES_tradnl"/>
              </w:rPr>
            </w:pPr>
            <w:r w:rsidRPr="00DC6FD9">
              <w:rPr>
                <w:rFonts w:ascii="Calibri" w:eastAsia="Calibri" w:hAnsi="Calibri" w:cs="Calibri"/>
                <w:lang w:val="es-ES_tradnl"/>
              </w:rPr>
              <w:t>en casos penales. Aunque esto se refiere a</w:t>
            </w:r>
            <w:r w:rsidR="006C6DDD" w:rsidRPr="00DC6FD9">
              <w:rPr>
                <w:rFonts w:ascii="Calibri" w:eastAsia="Calibri" w:hAnsi="Calibri" w:cs="Calibri"/>
                <w:lang w:val="es-ES_tradnl"/>
              </w:rPr>
              <w:t xml:space="preserve"> las </w:t>
            </w:r>
            <w:r w:rsidRPr="00DC6FD9">
              <w:rPr>
                <w:rFonts w:ascii="Calibri" w:eastAsia="Calibri" w:hAnsi="Calibri" w:cs="Calibri"/>
                <w:lang w:val="es-ES_tradnl"/>
              </w:rPr>
              <w:t>víctimas</w:t>
            </w:r>
            <w:r w:rsidR="006C6DDD" w:rsidRPr="00DC6FD9">
              <w:rPr>
                <w:rFonts w:ascii="Calibri" w:eastAsia="Calibri" w:hAnsi="Calibri" w:cs="Calibri"/>
                <w:lang w:val="es-ES_tradnl"/>
              </w:rPr>
              <w:t xml:space="preserve"> de un crimen</w:t>
            </w:r>
            <w:r w:rsidRPr="00DC6FD9">
              <w:rPr>
                <w:rFonts w:ascii="Calibri" w:eastAsia="Calibri" w:hAnsi="Calibri" w:cs="Calibri"/>
                <w:lang w:val="es-ES_tradnl"/>
              </w:rPr>
              <w:t xml:space="preserve"> en general, la Guía </w:t>
            </w:r>
            <w:r w:rsidR="00934EB6" w:rsidRPr="00DC6FD9">
              <w:rPr>
                <w:rFonts w:ascii="Calibri" w:eastAsia="Calibri" w:hAnsi="Calibri" w:cs="Calibri"/>
                <w:lang w:val="es-ES_tradnl"/>
              </w:rPr>
              <w:t>de Atención a Niñas,</w:t>
            </w:r>
            <w:r w:rsidR="006C6DDD" w:rsidRPr="00DC6FD9">
              <w:rPr>
                <w:rFonts w:ascii="Calibri" w:eastAsia="Calibri" w:hAnsi="Calibri" w:cs="Calibri"/>
                <w:lang w:val="es-ES_tradnl"/>
              </w:rPr>
              <w:t xml:space="preserve"> Niños </w:t>
            </w:r>
            <w:r w:rsidR="00934EB6" w:rsidRPr="00DC6FD9">
              <w:rPr>
                <w:rFonts w:ascii="Calibri" w:eastAsia="Calibri" w:hAnsi="Calibri" w:cs="Calibri"/>
                <w:lang w:val="es-ES_tradnl"/>
              </w:rPr>
              <w:t xml:space="preserve">y Adolescentes </w:t>
            </w:r>
            <w:r w:rsidRPr="00DC6FD9">
              <w:rPr>
                <w:rFonts w:ascii="Calibri" w:eastAsia="Calibri" w:hAnsi="Calibri" w:cs="Calibri"/>
                <w:lang w:val="es-ES_tradnl"/>
              </w:rPr>
              <w:t>Víctimas de Explotación Sexual establece que</w:t>
            </w:r>
            <w:r w:rsidR="00DC6FD9">
              <w:rPr>
                <w:rFonts w:ascii="Calibri" w:eastAsia="Calibri" w:hAnsi="Calibri" w:cs="Calibri"/>
                <w:lang w:val="es-ES_tradnl"/>
              </w:rPr>
              <w:t xml:space="preserve"> </w:t>
            </w:r>
            <w:r w:rsidR="006C6DDD" w:rsidRPr="00DC6FD9">
              <w:rPr>
                <w:rFonts w:ascii="Calibri" w:eastAsia="Calibri" w:hAnsi="Calibri" w:cs="Calibri"/>
                <w:lang w:val="es-ES_tradnl"/>
              </w:rPr>
              <w:t>e</w:t>
            </w:r>
            <w:r w:rsidRPr="00DC6FD9">
              <w:rPr>
                <w:rFonts w:ascii="Calibri" w:eastAsia="Calibri" w:hAnsi="Calibri" w:cs="Calibri"/>
                <w:lang w:val="es-ES_tradnl"/>
              </w:rPr>
              <w:t xml:space="preserve">s responsabilidad del juez garantizar </w:t>
            </w:r>
            <w:r w:rsidR="006C6DDD" w:rsidRPr="00DC6FD9">
              <w:rPr>
                <w:rFonts w:ascii="Calibri" w:eastAsia="Calibri" w:hAnsi="Calibri" w:cs="Calibri"/>
                <w:lang w:val="es-ES_tradnl"/>
              </w:rPr>
              <w:t xml:space="preserve">el </w:t>
            </w:r>
            <w:r w:rsidRPr="00DC6FD9">
              <w:rPr>
                <w:rFonts w:ascii="Calibri" w:eastAsia="Calibri" w:hAnsi="Calibri" w:cs="Calibri"/>
                <w:lang w:val="es-ES_tradnl"/>
              </w:rPr>
              <w:t>cumplimiento de la indemnización civil en tales casos.</w:t>
            </w:r>
          </w:p>
          <w:p w14:paraId="7841D1E9" w14:textId="77777777" w:rsidR="000075CA" w:rsidRPr="00DC6FD9" w:rsidRDefault="000075CA" w:rsidP="000075CA">
            <w:pPr>
              <w:widowControl w:val="0"/>
              <w:spacing w:line="240" w:lineRule="auto"/>
              <w:rPr>
                <w:rFonts w:ascii="Calibri" w:eastAsia="Calibri" w:hAnsi="Calibri" w:cs="Calibri"/>
                <w:lang w:val="es-ES_tradnl"/>
              </w:rPr>
            </w:pPr>
            <w:r w:rsidRPr="00DC6FD9">
              <w:rPr>
                <w:rFonts w:ascii="Calibri" w:eastAsia="Calibri" w:hAnsi="Calibri" w:cs="Calibri"/>
                <w:lang w:val="es-ES_tradnl"/>
              </w:rPr>
              <w:t>Si bien la ley establece que la indemnización civil</w:t>
            </w:r>
          </w:p>
          <w:p w14:paraId="60B2FF02" w14:textId="2C301EA4" w:rsidR="000075CA" w:rsidRPr="00DC6FD9" w:rsidRDefault="000075CA" w:rsidP="000075CA">
            <w:pPr>
              <w:widowControl w:val="0"/>
              <w:spacing w:line="240" w:lineRule="auto"/>
              <w:rPr>
                <w:rFonts w:ascii="Calibri" w:eastAsia="Calibri" w:hAnsi="Calibri" w:cs="Calibri"/>
                <w:lang w:val="es-ES_tradnl"/>
              </w:rPr>
            </w:pPr>
            <w:r w:rsidRPr="00DC6FD9">
              <w:rPr>
                <w:rFonts w:ascii="Calibri" w:eastAsia="Calibri" w:hAnsi="Calibri" w:cs="Calibri"/>
                <w:lang w:val="es-ES_tradnl"/>
              </w:rPr>
              <w:t>cubrirá los costos de propiedad, así como los daños</w:t>
            </w:r>
            <w:r w:rsidR="00FC5907" w:rsidRPr="00DC6FD9">
              <w:rPr>
                <w:rFonts w:ascii="Calibri" w:eastAsia="Calibri" w:hAnsi="Calibri" w:cs="Calibri"/>
                <w:lang w:val="es-ES_tradnl"/>
              </w:rPr>
              <w:t xml:space="preserve"> y perjuicios</w:t>
            </w:r>
            <w:r w:rsidRPr="00DC6FD9">
              <w:rPr>
                <w:rFonts w:ascii="Calibri" w:eastAsia="Calibri" w:hAnsi="Calibri" w:cs="Calibri"/>
                <w:lang w:val="es-ES_tradnl"/>
              </w:rPr>
              <w:t>, no especifica si esto</w:t>
            </w:r>
            <w:r w:rsidR="006C6DDD" w:rsidRPr="00DC6FD9">
              <w:rPr>
                <w:rFonts w:ascii="Calibri" w:eastAsia="Calibri" w:hAnsi="Calibri" w:cs="Calibri"/>
                <w:lang w:val="es-ES_tradnl"/>
              </w:rPr>
              <w:t xml:space="preserve"> </w:t>
            </w:r>
            <w:r w:rsidRPr="00DC6FD9">
              <w:rPr>
                <w:rFonts w:ascii="Calibri" w:eastAsia="Calibri" w:hAnsi="Calibri" w:cs="Calibri"/>
                <w:lang w:val="es-ES_tradnl"/>
              </w:rPr>
              <w:t>cubr</w:t>
            </w:r>
            <w:r w:rsidR="006C6DDD" w:rsidRPr="00DC6FD9">
              <w:rPr>
                <w:rFonts w:ascii="Calibri" w:eastAsia="Calibri" w:hAnsi="Calibri" w:cs="Calibri"/>
                <w:lang w:val="es-ES_tradnl"/>
              </w:rPr>
              <w:t>e</w:t>
            </w:r>
            <w:r w:rsidRPr="00DC6FD9">
              <w:rPr>
                <w:rFonts w:ascii="Calibri" w:eastAsia="Calibri" w:hAnsi="Calibri" w:cs="Calibri"/>
                <w:lang w:val="es-ES_tradnl"/>
              </w:rPr>
              <w:t xml:space="preserve"> daños por trauma emocional sufrido</w:t>
            </w:r>
            <w:r w:rsidR="006C6DDD" w:rsidRPr="00DC6FD9">
              <w:rPr>
                <w:rFonts w:ascii="Calibri" w:eastAsia="Calibri" w:hAnsi="Calibri" w:cs="Calibri"/>
                <w:lang w:val="es-ES_tradnl"/>
              </w:rPr>
              <w:t xml:space="preserve">s </w:t>
            </w:r>
            <w:r w:rsidRPr="00DC6FD9">
              <w:rPr>
                <w:rFonts w:ascii="Calibri" w:eastAsia="Calibri" w:hAnsi="Calibri" w:cs="Calibri"/>
                <w:lang w:val="es-ES_tradnl"/>
              </w:rPr>
              <w:t>por la víctima. En febrero de 2021, Perú promulgó</w:t>
            </w:r>
            <w:r w:rsidR="006C6DDD" w:rsidRPr="00DC6FD9">
              <w:rPr>
                <w:rFonts w:ascii="Calibri" w:eastAsia="Calibri" w:hAnsi="Calibri" w:cs="Calibri"/>
                <w:lang w:val="es-ES_tradnl"/>
              </w:rPr>
              <w:t xml:space="preserve"> </w:t>
            </w:r>
            <w:r w:rsidRPr="00DC6FD9">
              <w:rPr>
                <w:rFonts w:ascii="Calibri" w:eastAsia="Calibri" w:hAnsi="Calibri" w:cs="Calibri"/>
                <w:lang w:val="es-ES_tradnl"/>
              </w:rPr>
              <w:t>Ley 31146, que contiene disposiciones adicionales sobre</w:t>
            </w:r>
            <w:r w:rsidR="006C6DDD" w:rsidRPr="00DC6FD9">
              <w:rPr>
                <w:rFonts w:ascii="Calibri" w:eastAsia="Calibri" w:hAnsi="Calibri" w:cs="Calibri"/>
                <w:lang w:val="es-ES_tradnl"/>
              </w:rPr>
              <w:t xml:space="preserve"> </w:t>
            </w:r>
            <w:r w:rsidRPr="00DC6FD9">
              <w:rPr>
                <w:rFonts w:ascii="Calibri" w:eastAsia="Calibri" w:hAnsi="Calibri" w:cs="Calibri"/>
                <w:lang w:val="es-ES_tradnl"/>
              </w:rPr>
              <w:t>indemnización en casos de explotación sexual. Esta ley</w:t>
            </w:r>
            <w:r w:rsidR="006C6DDD" w:rsidRPr="00DC6FD9">
              <w:rPr>
                <w:rFonts w:ascii="Calibri" w:eastAsia="Calibri" w:hAnsi="Calibri" w:cs="Calibri"/>
                <w:lang w:val="es-ES_tradnl"/>
              </w:rPr>
              <w:t xml:space="preserve"> </w:t>
            </w:r>
            <w:r w:rsidRPr="00DC6FD9">
              <w:rPr>
                <w:rFonts w:ascii="Calibri" w:eastAsia="Calibri" w:hAnsi="Calibri" w:cs="Calibri"/>
                <w:lang w:val="es-ES_tradnl"/>
              </w:rPr>
              <w:t>establece que la reparación civil incluye los salarios impagos,</w:t>
            </w:r>
          </w:p>
          <w:p w14:paraId="4DEDE763" w14:textId="77777777" w:rsidR="000075CA" w:rsidRPr="00DC6FD9" w:rsidRDefault="000075CA" w:rsidP="000075CA">
            <w:pPr>
              <w:widowControl w:val="0"/>
              <w:spacing w:line="240" w:lineRule="auto"/>
              <w:rPr>
                <w:rFonts w:ascii="Calibri" w:eastAsia="Calibri" w:hAnsi="Calibri" w:cs="Calibri"/>
                <w:lang w:val="es-ES_tradnl"/>
              </w:rPr>
            </w:pPr>
            <w:r w:rsidRPr="00DC6FD9">
              <w:rPr>
                <w:rFonts w:ascii="Calibri" w:eastAsia="Calibri" w:hAnsi="Calibri" w:cs="Calibri"/>
                <w:lang w:val="es-ES_tradnl"/>
              </w:rPr>
              <w:t>los costos del tratamiento médico y psicológico,</w:t>
            </w:r>
          </w:p>
          <w:p w14:paraId="231980E0" w14:textId="0BF0F267" w:rsidR="007E7041" w:rsidRPr="000075CA" w:rsidRDefault="000075CA" w:rsidP="000075CA">
            <w:pPr>
              <w:widowControl w:val="0"/>
              <w:spacing w:line="240" w:lineRule="auto"/>
              <w:rPr>
                <w:rFonts w:ascii="Calibri" w:eastAsia="Calibri" w:hAnsi="Calibri" w:cs="Calibri"/>
                <w:lang w:val="es-ES_tradnl"/>
              </w:rPr>
            </w:pPr>
            <w:r w:rsidRPr="00DC6FD9">
              <w:rPr>
                <w:rFonts w:ascii="Calibri" w:eastAsia="Calibri" w:hAnsi="Calibri" w:cs="Calibri"/>
                <w:lang w:val="es-ES_tradnl"/>
              </w:rPr>
              <w:t xml:space="preserve">los costos de </w:t>
            </w:r>
            <w:r w:rsidR="006C6DDD" w:rsidRPr="00DC6FD9">
              <w:rPr>
                <w:rFonts w:ascii="Calibri" w:eastAsia="Calibri" w:hAnsi="Calibri" w:cs="Calibri"/>
                <w:lang w:val="es-ES_tradnl"/>
              </w:rPr>
              <w:t>la rehablitación</w:t>
            </w:r>
            <w:r w:rsidRPr="00DC6FD9">
              <w:rPr>
                <w:rFonts w:ascii="Calibri" w:eastAsia="Calibri" w:hAnsi="Calibri" w:cs="Calibri"/>
                <w:lang w:val="es-ES_tradnl"/>
              </w:rPr>
              <w:t xml:space="preserve"> física, social y</w:t>
            </w:r>
            <w:r w:rsidR="00934EB6" w:rsidRPr="00DC6FD9">
              <w:rPr>
                <w:rFonts w:ascii="Calibri" w:eastAsia="Calibri" w:hAnsi="Calibri" w:cs="Calibri"/>
                <w:lang w:val="es-ES_tradnl"/>
              </w:rPr>
              <w:t xml:space="preserve"> </w:t>
            </w:r>
            <w:r w:rsidRPr="00DC6FD9">
              <w:rPr>
                <w:rFonts w:ascii="Calibri" w:eastAsia="Calibri" w:hAnsi="Calibri" w:cs="Calibri"/>
                <w:lang w:val="es-ES_tradnl"/>
              </w:rPr>
              <w:t>ocupacional</w:t>
            </w:r>
            <w:r w:rsidR="006C6DDD" w:rsidRPr="00DC6FD9">
              <w:rPr>
                <w:rFonts w:ascii="Calibri" w:eastAsia="Calibri" w:hAnsi="Calibri" w:cs="Calibri"/>
                <w:lang w:val="es-ES_tradnl"/>
              </w:rPr>
              <w:t xml:space="preserve"> </w:t>
            </w:r>
            <w:r w:rsidRPr="00DC6FD9">
              <w:rPr>
                <w:rFonts w:ascii="Calibri" w:eastAsia="Calibri" w:hAnsi="Calibri" w:cs="Calibri"/>
                <w:lang w:val="es-ES_tradnl"/>
              </w:rPr>
              <w:t>y compensación por</w:t>
            </w:r>
            <w:r w:rsidR="00934EB6" w:rsidRPr="00DC6FD9">
              <w:rPr>
                <w:rFonts w:ascii="Calibri" w:eastAsia="Calibri" w:hAnsi="Calibri" w:cs="Calibri"/>
                <w:lang w:val="es-ES_tradnl"/>
              </w:rPr>
              <w:t xml:space="preserve"> las</w:t>
            </w:r>
            <w:r w:rsidR="00DC6FD9">
              <w:rPr>
                <w:rFonts w:ascii="Calibri" w:eastAsia="Calibri" w:hAnsi="Calibri" w:cs="Calibri"/>
                <w:lang w:val="es-ES_tradnl"/>
              </w:rPr>
              <w:t xml:space="preserve"> </w:t>
            </w:r>
            <w:r w:rsidRPr="00DC6FD9">
              <w:rPr>
                <w:rFonts w:ascii="Calibri" w:eastAsia="Calibri" w:hAnsi="Calibri" w:cs="Calibri"/>
                <w:lang w:val="es-ES_tradnl"/>
              </w:rPr>
              <w:t>oportunidades</w:t>
            </w:r>
            <w:r w:rsidR="00934EB6" w:rsidRPr="00DC6FD9">
              <w:rPr>
                <w:rFonts w:ascii="Calibri" w:eastAsia="Calibri" w:hAnsi="Calibri" w:cs="Calibri"/>
                <w:lang w:val="es-ES_tradnl"/>
              </w:rPr>
              <w:t xml:space="preserve"> pérdidas</w:t>
            </w:r>
            <w:r w:rsidRPr="00DC6FD9">
              <w:rPr>
                <w:rFonts w:ascii="Calibri" w:eastAsia="Calibri" w:hAnsi="Calibri" w:cs="Calibri"/>
                <w:lang w:val="es-ES_tradnl"/>
              </w:rPr>
              <w:t xml:space="preserve">, empleo, educación y </w:t>
            </w:r>
            <w:r w:rsidR="00934EB6" w:rsidRPr="00DC6FD9">
              <w:rPr>
                <w:rFonts w:ascii="Calibri" w:eastAsia="Calibri" w:hAnsi="Calibri" w:cs="Calibri"/>
                <w:lang w:val="es-ES_tradnl"/>
              </w:rPr>
              <w:t xml:space="preserve">beneficios </w:t>
            </w:r>
            <w:r w:rsidRPr="00DC6FD9">
              <w:rPr>
                <w:rFonts w:ascii="Calibri" w:eastAsia="Calibri" w:hAnsi="Calibri" w:cs="Calibri"/>
                <w:lang w:val="es-ES_tradnl"/>
              </w:rPr>
              <w:t>sociales.</w:t>
            </w:r>
          </w:p>
        </w:tc>
      </w:tr>
    </w:tbl>
    <w:p w14:paraId="3D4E9D36" w14:textId="77777777" w:rsidR="007E7041" w:rsidRPr="000075CA" w:rsidRDefault="007E7041">
      <w:pPr>
        <w:spacing w:line="240" w:lineRule="auto"/>
        <w:rPr>
          <w:rFonts w:ascii="Calibri" w:eastAsia="Calibri" w:hAnsi="Calibri" w:cs="Calibri"/>
          <w:lang w:val="es-ES_tradnl"/>
        </w:rPr>
      </w:pPr>
    </w:p>
    <w:p w14:paraId="6FBBBE02" w14:textId="77777777" w:rsidR="005A7410" w:rsidRPr="000075CA" w:rsidRDefault="005A7410" w:rsidP="005A7410">
      <w:pPr>
        <w:spacing w:line="240" w:lineRule="auto"/>
        <w:rPr>
          <w:rFonts w:ascii="Calibri" w:eastAsia="Calibri" w:hAnsi="Calibri" w:cs="Calibri"/>
          <w:b/>
          <w:lang w:val="es-ES_tradnl"/>
        </w:rPr>
      </w:pPr>
    </w:p>
    <w:p w14:paraId="5B2E02AD" w14:textId="10755016" w:rsidR="007E7041" w:rsidRPr="000075CA" w:rsidRDefault="00755E03" w:rsidP="005A7410">
      <w:pPr>
        <w:spacing w:line="240" w:lineRule="auto"/>
        <w:rPr>
          <w:rFonts w:ascii="Calibri" w:eastAsia="Calibri" w:hAnsi="Calibri" w:cs="Calibri"/>
          <w:b/>
          <w:lang w:val="es-ES_tradnl"/>
        </w:rPr>
      </w:pPr>
      <w:r w:rsidRPr="000075CA">
        <w:rPr>
          <w:rFonts w:ascii="Calibri" w:eastAsia="Calibri" w:hAnsi="Calibri" w:cs="Calibri"/>
          <w:b/>
          <w:lang w:val="es-ES_tradnl"/>
        </w:rPr>
        <w:t>Perú - Legislación</w:t>
      </w:r>
    </w:p>
    <w:p w14:paraId="0F299AC4" w14:textId="77777777" w:rsidR="007E7041" w:rsidRPr="000075CA" w:rsidRDefault="007E7041">
      <w:pPr>
        <w:jc w:val="center"/>
        <w:rPr>
          <w:rFonts w:ascii="Calibri" w:eastAsia="Calibri" w:hAnsi="Calibri" w:cs="Calibri"/>
          <w:b/>
          <w:lang w:val="es-ES_tradnl"/>
        </w:rPr>
      </w:pPr>
    </w:p>
    <w:p w14:paraId="4A23049B"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Código Penal: </w:t>
      </w:r>
      <w:hyperlink r:id="rId12">
        <w:r w:rsidRPr="000075CA">
          <w:rPr>
            <w:rFonts w:ascii="Calibri" w:eastAsia="Calibri" w:hAnsi="Calibri" w:cs="Calibri"/>
            <w:color w:val="1155CC"/>
            <w:u w:val="single"/>
            <w:lang w:val="es-ES_tradnl"/>
          </w:rPr>
          <w:t>https://lpderecho.pe/codigo-penal-peruano-actualizado/</w:t>
        </w:r>
      </w:hyperlink>
    </w:p>
    <w:p w14:paraId="3C747903" w14:textId="77777777" w:rsidR="007E7041" w:rsidRPr="000075CA" w:rsidRDefault="007E7041">
      <w:pPr>
        <w:rPr>
          <w:rFonts w:ascii="Calibri" w:eastAsia="Calibri" w:hAnsi="Calibri" w:cs="Calibri"/>
          <w:lang w:val="es-ES_tradnl"/>
        </w:rPr>
      </w:pPr>
    </w:p>
    <w:p w14:paraId="5B534599" w14:textId="77777777" w:rsidR="007E7041" w:rsidRPr="000075CA" w:rsidRDefault="00755E03">
      <w:pPr>
        <w:rPr>
          <w:rFonts w:ascii="Calibri" w:eastAsia="Calibri" w:hAnsi="Calibri" w:cs="Calibri"/>
          <w:shd w:val="clear" w:color="auto" w:fill="FFF2CC"/>
          <w:lang w:val="es-ES_tradnl"/>
        </w:rPr>
      </w:pPr>
      <w:r w:rsidRPr="000075CA">
        <w:rPr>
          <w:rFonts w:ascii="Calibri" w:eastAsia="Calibri" w:hAnsi="Calibri" w:cs="Calibri"/>
          <w:lang w:val="es-ES_tradnl"/>
        </w:rPr>
        <w:t xml:space="preserve">Código Procesal Penal: </w:t>
      </w:r>
      <w:hyperlink r:id="rId13">
        <w:r w:rsidRPr="000075CA">
          <w:rPr>
            <w:rFonts w:ascii="Calibri" w:eastAsia="Calibri" w:hAnsi="Calibri" w:cs="Calibri"/>
            <w:color w:val="1155CC"/>
            <w:u w:val="single"/>
            <w:lang w:val="es-ES_tradnl"/>
          </w:rPr>
          <w:t>https://lpderecho.pe/nuevo-codigo-procesal-penal-peruano-actualizado/</w:t>
        </w:r>
      </w:hyperlink>
    </w:p>
    <w:p w14:paraId="24A1F2CC" w14:textId="77777777" w:rsidR="007E7041" w:rsidRPr="000075CA" w:rsidRDefault="007E7041">
      <w:pPr>
        <w:rPr>
          <w:rFonts w:ascii="Calibri" w:eastAsia="Calibri" w:hAnsi="Calibri" w:cs="Calibri"/>
          <w:lang w:val="es-ES_tradnl"/>
        </w:rPr>
      </w:pPr>
    </w:p>
    <w:p w14:paraId="73EC4B61"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Código de los Ni</w:t>
      </w:r>
      <w:r w:rsidRPr="000075CA">
        <w:rPr>
          <w:rFonts w:ascii="Calibri" w:eastAsia="Calibri" w:hAnsi="Calibri" w:cs="Calibri"/>
          <w:highlight w:val="white"/>
          <w:lang w:val="es-ES_tradnl"/>
        </w:rPr>
        <w:t>ñ</w:t>
      </w:r>
      <w:r w:rsidRPr="000075CA">
        <w:rPr>
          <w:rFonts w:ascii="Calibri" w:eastAsia="Calibri" w:hAnsi="Calibri" w:cs="Calibri"/>
          <w:lang w:val="es-ES_tradnl"/>
        </w:rPr>
        <w:t xml:space="preserve">os y Adolescentes: </w:t>
      </w:r>
      <w:hyperlink r:id="rId14">
        <w:r w:rsidRPr="000075CA">
          <w:rPr>
            <w:rFonts w:ascii="Calibri" w:eastAsia="Calibri" w:hAnsi="Calibri" w:cs="Calibri"/>
            <w:color w:val="1155CC"/>
            <w:u w:val="single"/>
            <w:lang w:val="es-ES_tradnl"/>
          </w:rPr>
          <w:t>https://www.mimp.gob.pe/files/direcciones/dga/nuevo-codigo-ninos-adolescentes.pdf</w:t>
        </w:r>
      </w:hyperlink>
    </w:p>
    <w:p w14:paraId="4B14CF2F" w14:textId="77777777" w:rsidR="007E7041" w:rsidRPr="000075CA" w:rsidRDefault="007E7041">
      <w:pPr>
        <w:rPr>
          <w:rFonts w:ascii="Calibri" w:eastAsia="Calibri" w:hAnsi="Calibri" w:cs="Calibri"/>
          <w:lang w:val="es-ES_tradnl"/>
        </w:rPr>
      </w:pPr>
    </w:p>
    <w:p w14:paraId="785D1D28"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Ley contra la trata de personas y el Tráfico ilícito de migrantes: </w:t>
      </w:r>
      <w:hyperlink r:id="rId15">
        <w:r w:rsidRPr="000075CA">
          <w:rPr>
            <w:rFonts w:ascii="Calibri" w:eastAsia="Calibri" w:hAnsi="Calibri" w:cs="Calibri"/>
            <w:color w:val="1155CC"/>
            <w:u w:val="single"/>
            <w:lang w:val="es-ES_tradnl"/>
          </w:rPr>
          <w:t>https://www.mimp.gob.pe/webs/mimp/herramientas-recursos-violencia/contenedor-dgcvg-recursos/contenidos/Legislacion/2007_Ley_contra_la_trata_de_personas.pdf</w:t>
        </w:r>
      </w:hyperlink>
    </w:p>
    <w:p w14:paraId="273474A1" w14:textId="77777777" w:rsidR="007E7041" w:rsidRPr="000075CA" w:rsidRDefault="007E7041">
      <w:pPr>
        <w:rPr>
          <w:rFonts w:ascii="Calibri" w:eastAsia="Calibri" w:hAnsi="Calibri" w:cs="Calibri"/>
          <w:lang w:val="es-ES_tradnl"/>
        </w:rPr>
      </w:pPr>
    </w:p>
    <w:p w14:paraId="226B09F3"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Código del Trabajo: </w:t>
      </w:r>
      <w:hyperlink r:id="rId16">
        <w:r w:rsidRPr="000075CA">
          <w:rPr>
            <w:rFonts w:ascii="Calibri" w:eastAsia="Calibri" w:hAnsi="Calibri" w:cs="Calibri"/>
            <w:color w:val="1155CC"/>
            <w:u w:val="single"/>
            <w:lang w:val="es-ES_tradnl"/>
          </w:rPr>
          <w:t>http://www4.congreso.gob.pe/comisiones/2006/trabajo/ley-general/texto.pdf</w:t>
        </w:r>
      </w:hyperlink>
    </w:p>
    <w:p w14:paraId="7F69715C" w14:textId="77777777" w:rsidR="007E7041" w:rsidRPr="000075CA" w:rsidRDefault="007E7041">
      <w:pPr>
        <w:rPr>
          <w:rFonts w:ascii="Calibri" w:eastAsia="Calibri" w:hAnsi="Calibri" w:cs="Calibri"/>
          <w:lang w:val="es-ES_tradnl"/>
        </w:rPr>
      </w:pPr>
    </w:p>
    <w:p w14:paraId="0B2EDE92" w14:textId="77777777" w:rsidR="007E7041" w:rsidRPr="000075CA" w:rsidRDefault="00755E03">
      <w:pPr>
        <w:rPr>
          <w:rFonts w:ascii="Calibri" w:eastAsia="Calibri" w:hAnsi="Calibri" w:cs="Calibri"/>
          <w:highlight w:val="yellow"/>
          <w:lang w:val="es-ES_tradnl"/>
        </w:rPr>
      </w:pPr>
      <w:r w:rsidRPr="000075CA">
        <w:rPr>
          <w:rFonts w:ascii="Calibri" w:eastAsia="Calibri" w:hAnsi="Calibri" w:cs="Calibri"/>
          <w:lang w:val="es-ES_tradnl"/>
        </w:rPr>
        <w:t xml:space="preserve">Constitución: </w:t>
      </w:r>
      <w:hyperlink r:id="rId17">
        <w:r w:rsidRPr="000075CA">
          <w:rPr>
            <w:rFonts w:ascii="Calibri" w:eastAsia="Calibri" w:hAnsi="Calibri" w:cs="Calibri"/>
            <w:color w:val="1155CC"/>
            <w:u w:val="single"/>
            <w:lang w:val="es-ES_tradnl"/>
          </w:rPr>
          <w:t>https://lpderecho.pe/constitucion-politica-peru-actualizada/</w:t>
        </w:r>
      </w:hyperlink>
    </w:p>
    <w:p w14:paraId="201D3C2A" w14:textId="77777777" w:rsidR="007E7041" w:rsidRPr="000075CA" w:rsidRDefault="007E7041">
      <w:pPr>
        <w:rPr>
          <w:rFonts w:ascii="Calibri" w:eastAsia="Calibri" w:hAnsi="Calibri" w:cs="Calibri"/>
          <w:lang w:val="es-ES_tradnl"/>
        </w:rPr>
      </w:pPr>
    </w:p>
    <w:p w14:paraId="1C99E8C8"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Ley que perfecciona la tipificación del delito de trata de personas: </w:t>
      </w:r>
      <w:hyperlink r:id="rId18">
        <w:r w:rsidRPr="000075CA">
          <w:rPr>
            <w:rFonts w:ascii="Calibri" w:eastAsia="Calibri" w:hAnsi="Calibri" w:cs="Calibri"/>
            <w:color w:val="1155CC"/>
            <w:u w:val="single"/>
            <w:lang w:val="es-ES_tradnl"/>
          </w:rPr>
          <w:t>http://www.leyes.congreso.gob.pe/Documentos/Leyes/30251.pdf</w:t>
        </w:r>
      </w:hyperlink>
    </w:p>
    <w:p w14:paraId="57840C1C" w14:textId="77777777" w:rsidR="007E7041" w:rsidRPr="000075CA" w:rsidRDefault="007E7041">
      <w:pPr>
        <w:rPr>
          <w:rFonts w:ascii="Calibri" w:eastAsia="Calibri" w:hAnsi="Calibri" w:cs="Calibri"/>
          <w:lang w:val="es-ES_tradnl"/>
        </w:rPr>
      </w:pPr>
    </w:p>
    <w:p w14:paraId="7FD164A3"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Ley General de Turismo: </w:t>
      </w:r>
      <w:hyperlink r:id="rId19">
        <w:r w:rsidRPr="000075CA">
          <w:rPr>
            <w:rFonts w:ascii="Calibri" w:eastAsia="Calibri" w:hAnsi="Calibri" w:cs="Calibri"/>
            <w:color w:val="1155CC"/>
            <w:u w:val="single"/>
            <w:lang w:val="es-ES_tradnl"/>
          </w:rPr>
          <w:t>http://extwprlegs1.fao.org/docs/pdf/per89826.pdf</w:t>
        </w:r>
      </w:hyperlink>
    </w:p>
    <w:p w14:paraId="1F0EB295" w14:textId="77777777" w:rsidR="007E7041" w:rsidRPr="000075CA" w:rsidRDefault="007E7041">
      <w:pPr>
        <w:rPr>
          <w:rFonts w:ascii="Calibri" w:eastAsia="Calibri" w:hAnsi="Calibri" w:cs="Calibri"/>
          <w:lang w:val="es-ES_tradnl"/>
        </w:rPr>
      </w:pPr>
    </w:p>
    <w:p w14:paraId="11E5D13A" w14:textId="77777777" w:rsidR="007E7041" w:rsidRPr="000075CA" w:rsidRDefault="00755E03">
      <w:pPr>
        <w:rPr>
          <w:rFonts w:ascii="Calibri" w:eastAsia="Calibri" w:hAnsi="Calibri" w:cs="Calibri"/>
          <w:lang w:val="es-ES_tradnl"/>
        </w:rPr>
      </w:pPr>
      <w:r w:rsidRPr="000075CA">
        <w:rPr>
          <w:rFonts w:ascii="Calibri" w:eastAsia="Calibri" w:hAnsi="Calibri" w:cs="Calibri"/>
          <w:highlight w:val="white"/>
          <w:lang w:val="es-ES_tradnl"/>
        </w:rPr>
        <w:t xml:space="preserve">Ley que establece condiciones para el ingreso de niñas, niños y adolescentes a establecimientos de hospedaje a fin de garantizar su protección e integridad: </w:t>
      </w:r>
      <w:hyperlink r:id="rId20">
        <w:r w:rsidRPr="000075CA">
          <w:rPr>
            <w:rFonts w:ascii="Calibri" w:eastAsia="Calibri" w:hAnsi="Calibri" w:cs="Calibri"/>
            <w:color w:val="1155CC"/>
            <w:u w:val="single"/>
            <w:lang w:val="es-ES_tradnl"/>
          </w:rPr>
          <w:t>https://static.legis.pe/wp-content/uploads/2018/06/Ley-30802.pdf</w:t>
        </w:r>
      </w:hyperlink>
    </w:p>
    <w:p w14:paraId="38986268" w14:textId="77777777" w:rsidR="007E7041" w:rsidRPr="000075CA" w:rsidRDefault="007E7041">
      <w:pPr>
        <w:rPr>
          <w:rFonts w:ascii="Calibri" w:eastAsia="Calibri" w:hAnsi="Calibri" w:cs="Calibri"/>
          <w:lang w:val="es-ES_tradnl"/>
        </w:rPr>
      </w:pPr>
    </w:p>
    <w:p w14:paraId="4903FC6F"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Ley de Delitos informáticos: </w:t>
      </w:r>
      <w:hyperlink r:id="rId21">
        <w:r w:rsidRPr="000075CA">
          <w:rPr>
            <w:rFonts w:ascii="Calibri" w:eastAsia="Calibri" w:hAnsi="Calibri" w:cs="Calibri"/>
            <w:color w:val="1155CC"/>
            <w:u w:val="single"/>
            <w:lang w:val="es-ES_tradnl"/>
          </w:rPr>
          <w:t>https://hiperderecho.org/tecnoresistencias/wp-content/uploads/2019/02/Ley_30096.pdf</w:t>
        </w:r>
      </w:hyperlink>
    </w:p>
    <w:p w14:paraId="38F80132" w14:textId="77777777" w:rsidR="007E7041" w:rsidRPr="000075CA" w:rsidRDefault="007E7041">
      <w:pPr>
        <w:rPr>
          <w:rFonts w:ascii="Calibri" w:eastAsia="Calibri" w:hAnsi="Calibri" w:cs="Calibri"/>
          <w:lang w:val="es-ES_tradnl"/>
        </w:rPr>
      </w:pPr>
    </w:p>
    <w:p w14:paraId="1D52B0F6"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Decreto Legislativo N°1182: </w:t>
      </w:r>
      <w:hyperlink r:id="rId22">
        <w:r w:rsidRPr="000075CA">
          <w:rPr>
            <w:rFonts w:ascii="Calibri" w:eastAsia="Calibri" w:hAnsi="Calibri" w:cs="Calibri"/>
            <w:color w:val="1155CC"/>
            <w:u w:val="single"/>
            <w:lang w:val="es-ES_tradnl"/>
          </w:rPr>
          <w:t>http://www.leyes.congreso.gob.pe/Documentos/DecretosLegislativos/01182.pdf</w:t>
        </w:r>
      </w:hyperlink>
    </w:p>
    <w:p w14:paraId="085B8006" w14:textId="77777777" w:rsidR="007E7041" w:rsidRPr="000075CA" w:rsidRDefault="007E7041">
      <w:pPr>
        <w:rPr>
          <w:rFonts w:ascii="Calibri" w:eastAsia="Calibri" w:hAnsi="Calibri" w:cs="Calibri"/>
          <w:lang w:val="es-ES_tradnl"/>
        </w:rPr>
      </w:pPr>
    </w:p>
    <w:p w14:paraId="394B1190"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Ley de simplificación de la certificación de los antecedentes penales en beneficio de los postulantes a un empleo: </w:t>
      </w:r>
      <w:hyperlink r:id="rId23">
        <w:r w:rsidRPr="000075CA">
          <w:rPr>
            <w:rFonts w:ascii="Calibri" w:eastAsia="Calibri" w:hAnsi="Calibri" w:cs="Calibri"/>
            <w:color w:val="1155CC"/>
            <w:u w:val="single"/>
            <w:lang w:val="es-ES_tradnl"/>
          </w:rPr>
          <w:t>http://www.leyes.congreso.gob.pe/Documentos/Leyes/29607.pdf</w:t>
        </w:r>
      </w:hyperlink>
    </w:p>
    <w:p w14:paraId="0FEDA1AC" w14:textId="77777777" w:rsidR="007E7041" w:rsidRPr="000075CA" w:rsidRDefault="007E7041">
      <w:pPr>
        <w:rPr>
          <w:rFonts w:ascii="Calibri" w:eastAsia="Calibri" w:hAnsi="Calibri" w:cs="Calibri"/>
          <w:lang w:val="es-ES_tradnl"/>
        </w:rPr>
      </w:pPr>
    </w:p>
    <w:p w14:paraId="2A600D97"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Reglamento del Programa de Asistencia a Víctimas y Testigos: </w:t>
      </w:r>
      <w:hyperlink r:id="rId24">
        <w:r w:rsidRPr="000075CA">
          <w:rPr>
            <w:rFonts w:ascii="Calibri" w:eastAsia="Calibri" w:hAnsi="Calibri" w:cs="Calibri"/>
            <w:color w:val="1155CC"/>
            <w:u w:val="single"/>
            <w:lang w:val="es-ES_tradnl"/>
          </w:rPr>
          <w:t>https://www.mimp.gob.pe/webs/mimp/herramientas-recursos-violencia/contenedor-dgcvg-recursos/contenidos/Legislacion/normas-nacionales/2006_MP_reglamento_victimas_y_testigos.pdf</w:t>
        </w:r>
      </w:hyperlink>
    </w:p>
    <w:p w14:paraId="41F625FC" w14:textId="77777777" w:rsidR="007E7041" w:rsidRPr="000075CA" w:rsidRDefault="007E7041">
      <w:pPr>
        <w:rPr>
          <w:rFonts w:ascii="Calibri" w:eastAsia="Calibri" w:hAnsi="Calibri" w:cs="Calibri"/>
          <w:lang w:val="es-ES_tradnl"/>
        </w:rPr>
      </w:pPr>
    </w:p>
    <w:p w14:paraId="1B1BFD01"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Decreto legislativo de Migraciones: </w:t>
      </w:r>
      <w:hyperlink r:id="rId25">
        <w:r w:rsidRPr="000075CA">
          <w:rPr>
            <w:rFonts w:ascii="Calibri" w:eastAsia="Calibri" w:hAnsi="Calibri" w:cs="Calibri"/>
            <w:color w:val="1155CC"/>
            <w:u w:val="single"/>
            <w:lang w:val="es-ES_tradnl"/>
          </w:rPr>
          <w:t>https://www.acnur.org/fileadmin/Documentos/BDL/2015/10203.pdf</w:t>
        </w:r>
      </w:hyperlink>
    </w:p>
    <w:p w14:paraId="1BC5DBA5" w14:textId="77777777" w:rsidR="007E7041" w:rsidRPr="000075CA" w:rsidRDefault="007E7041">
      <w:pPr>
        <w:rPr>
          <w:rFonts w:ascii="Calibri" w:eastAsia="Calibri" w:hAnsi="Calibri" w:cs="Calibri"/>
          <w:lang w:val="es-ES_tradnl"/>
        </w:rPr>
      </w:pPr>
    </w:p>
    <w:p w14:paraId="1087F8F9" w14:textId="77777777" w:rsidR="007E7041" w:rsidRPr="000075CA" w:rsidRDefault="00755E03">
      <w:pPr>
        <w:rPr>
          <w:rFonts w:ascii="Calibri" w:eastAsia="Calibri" w:hAnsi="Calibri" w:cs="Calibri"/>
          <w:lang w:val="es-ES_tradnl"/>
        </w:rPr>
      </w:pPr>
      <w:r w:rsidRPr="000075CA">
        <w:rPr>
          <w:rFonts w:ascii="Calibri" w:eastAsia="Calibri" w:hAnsi="Calibri" w:cs="Calibri"/>
          <w:lang w:val="es-ES_tradnl"/>
        </w:rPr>
        <w:t xml:space="preserve">Decreto Supremo que aprueba el Reglamento de la Ley Nº 28238, Ley General del Voluntariado: </w:t>
      </w:r>
      <w:hyperlink r:id="rId26">
        <w:r w:rsidRPr="000075CA">
          <w:rPr>
            <w:rFonts w:ascii="Calibri" w:eastAsia="Calibri" w:hAnsi="Calibri" w:cs="Calibri"/>
            <w:color w:val="1155CC"/>
            <w:u w:val="single"/>
            <w:lang w:val="es-ES_tradnl"/>
          </w:rPr>
          <w:t>https://www.rsu.uni.edu.pe/wp-content/uploads/2018/07/Reglamento-de-la-LEY-N%C2%BA-28238.pdf</w:t>
        </w:r>
      </w:hyperlink>
    </w:p>
    <w:p w14:paraId="4B672C7E" w14:textId="77777777" w:rsidR="007E7041" w:rsidRPr="000075CA" w:rsidRDefault="007E7041">
      <w:pPr>
        <w:spacing w:line="240" w:lineRule="auto"/>
        <w:rPr>
          <w:rFonts w:ascii="Calibri" w:eastAsia="Calibri" w:hAnsi="Calibri" w:cs="Calibri"/>
          <w:lang w:val="es-ES_tradnl"/>
        </w:rPr>
      </w:pPr>
    </w:p>
    <w:sectPr w:rsidR="007E7041" w:rsidRPr="000075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AFB"/>
    <w:multiLevelType w:val="multilevel"/>
    <w:tmpl w:val="9C3C5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C2B59"/>
    <w:multiLevelType w:val="multilevel"/>
    <w:tmpl w:val="43B62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8A2DB4"/>
    <w:multiLevelType w:val="multilevel"/>
    <w:tmpl w:val="32BA6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BC5ED8"/>
    <w:multiLevelType w:val="multilevel"/>
    <w:tmpl w:val="7C402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134460"/>
    <w:multiLevelType w:val="multilevel"/>
    <w:tmpl w:val="8F3C5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B58C7"/>
    <w:multiLevelType w:val="multilevel"/>
    <w:tmpl w:val="0596A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933C07"/>
    <w:multiLevelType w:val="multilevel"/>
    <w:tmpl w:val="0E22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41"/>
    <w:rsid w:val="00002892"/>
    <w:rsid w:val="000075CA"/>
    <w:rsid w:val="000D34F4"/>
    <w:rsid w:val="00143E16"/>
    <w:rsid w:val="001E624A"/>
    <w:rsid w:val="0025154E"/>
    <w:rsid w:val="00457DBE"/>
    <w:rsid w:val="004F1587"/>
    <w:rsid w:val="005A7410"/>
    <w:rsid w:val="006C6DDD"/>
    <w:rsid w:val="0075005A"/>
    <w:rsid w:val="00755E03"/>
    <w:rsid w:val="007E7041"/>
    <w:rsid w:val="00934EB6"/>
    <w:rsid w:val="00B322E1"/>
    <w:rsid w:val="00B9318B"/>
    <w:rsid w:val="00D767B2"/>
    <w:rsid w:val="00DC6FD9"/>
    <w:rsid w:val="00E1105A"/>
    <w:rsid w:val="00E533C2"/>
    <w:rsid w:val="00FC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CD82"/>
  <w15:docId w15:val="{B70A4A21-EF1E-48F8-BBA9-69CC45F3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F1AE7"/>
    <w:rPr>
      <w:sz w:val="16"/>
      <w:szCs w:val="16"/>
    </w:rPr>
  </w:style>
  <w:style w:type="paragraph" w:styleId="CommentText">
    <w:name w:val="annotation text"/>
    <w:basedOn w:val="Normal"/>
    <w:link w:val="CommentTextChar"/>
    <w:uiPriority w:val="99"/>
    <w:unhideWhenUsed/>
    <w:rsid w:val="00DF1AE7"/>
    <w:pPr>
      <w:spacing w:line="240" w:lineRule="auto"/>
    </w:pPr>
    <w:rPr>
      <w:sz w:val="20"/>
      <w:szCs w:val="20"/>
    </w:rPr>
  </w:style>
  <w:style w:type="character" w:customStyle="1" w:styleId="CommentTextChar">
    <w:name w:val="Comment Text Char"/>
    <w:basedOn w:val="DefaultParagraphFont"/>
    <w:link w:val="CommentText"/>
    <w:uiPriority w:val="99"/>
    <w:rsid w:val="00DF1AE7"/>
    <w:rPr>
      <w:sz w:val="20"/>
      <w:szCs w:val="20"/>
    </w:rPr>
  </w:style>
  <w:style w:type="paragraph" w:styleId="CommentSubject">
    <w:name w:val="annotation subject"/>
    <w:basedOn w:val="CommentText"/>
    <w:next w:val="CommentText"/>
    <w:link w:val="CommentSubjectChar"/>
    <w:uiPriority w:val="99"/>
    <w:semiHidden/>
    <w:unhideWhenUsed/>
    <w:rsid w:val="00DF1AE7"/>
    <w:rPr>
      <w:b/>
      <w:bCs/>
    </w:rPr>
  </w:style>
  <w:style w:type="character" w:customStyle="1" w:styleId="CommentSubjectChar">
    <w:name w:val="Comment Subject Char"/>
    <w:basedOn w:val="CommentTextChar"/>
    <w:link w:val="CommentSubject"/>
    <w:uiPriority w:val="99"/>
    <w:semiHidden/>
    <w:rsid w:val="00DF1AE7"/>
    <w:rPr>
      <w:b/>
      <w:bCs/>
      <w:sz w:val="20"/>
      <w:szCs w:val="20"/>
    </w:rPr>
  </w:style>
  <w:style w:type="paragraph" w:styleId="BalloonText">
    <w:name w:val="Balloon Text"/>
    <w:basedOn w:val="Normal"/>
    <w:link w:val="BalloonTextChar"/>
    <w:uiPriority w:val="99"/>
    <w:semiHidden/>
    <w:unhideWhenUsed/>
    <w:rsid w:val="00DF1A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E7"/>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A7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10/SECTT-Checklist_SPA.pdf" TargetMode="External"/><Relationship Id="rId13" Type="http://schemas.openxmlformats.org/officeDocument/2006/relationships/hyperlink" Target="https://lpderecho.pe/nuevo-codigo-procesal-penal-peruano-actualizado/" TargetMode="External"/><Relationship Id="rId18" Type="http://schemas.openxmlformats.org/officeDocument/2006/relationships/hyperlink" Target="http://www.leyes.congreso.gob.pe/Documentos/Leyes/30251.pdf" TargetMode="External"/><Relationship Id="rId26" Type="http://schemas.openxmlformats.org/officeDocument/2006/relationships/hyperlink" Target="https://www.rsu.uni.edu.pe/wp-content/uploads/2018/07/Reglamento-de-la-LEY-N%C2%BA-28238.pdf" TargetMode="External"/><Relationship Id="rId3" Type="http://schemas.openxmlformats.org/officeDocument/2006/relationships/styles" Target="styles.xml"/><Relationship Id="rId21" Type="http://schemas.openxmlformats.org/officeDocument/2006/relationships/hyperlink" Target="https://hiperderecho.org/tecnoresistencias/wp-content/uploads/2019/02/Ley_30096.pdf" TargetMode="External"/><Relationship Id="rId7" Type="http://schemas.openxmlformats.org/officeDocument/2006/relationships/image" Target="media/image2.png"/><Relationship Id="rId12" Type="http://schemas.openxmlformats.org/officeDocument/2006/relationships/hyperlink" Target="https://lpderecho.pe/codigo-penal-peruano-actualizado/" TargetMode="External"/><Relationship Id="rId17" Type="http://schemas.openxmlformats.org/officeDocument/2006/relationships/hyperlink" Target="https://lpderecho.pe/constitucion-politica-peru-actualizada/" TargetMode="External"/><Relationship Id="rId25" Type="http://schemas.openxmlformats.org/officeDocument/2006/relationships/hyperlink" Target="https://www.acnur.org/fileadmin/Documentos/BDL/2015/10203.pdf" TargetMode="External"/><Relationship Id="rId2" Type="http://schemas.openxmlformats.org/officeDocument/2006/relationships/numbering" Target="numbering.xml"/><Relationship Id="rId16" Type="http://schemas.openxmlformats.org/officeDocument/2006/relationships/hyperlink" Target="http://www4.congreso.gob.pe/comisiones/2006/trabajo/ley-general/texto.pdf" TargetMode="External"/><Relationship Id="rId20" Type="http://schemas.openxmlformats.org/officeDocument/2006/relationships/hyperlink" Target="https://static.legis.pe/wp-content/uploads/2018/06/Ley-30802.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SPA_v2.pdf" TargetMode="External"/><Relationship Id="rId24" Type="http://schemas.openxmlformats.org/officeDocument/2006/relationships/hyperlink" Target="https://www.mimp.gob.pe/webs/mimp/herramientas-recursos-violencia/contenedor-dgcvg-recursos/contenidos/Legislacion/normas-nacionales/2006_MP_reglamento_victimas_y_testigos.pdf" TargetMode="External"/><Relationship Id="rId5" Type="http://schemas.openxmlformats.org/officeDocument/2006/relationships/webSettings" Target="webSettings.xml"/><Relationship Id="rId15" Type="http://schemas.openxmlformats.org/officeDocument/2006/relationships/hyperlink" Target="https://www.mimp.gob.pe/webs/mimp/herramientas-recursos-violencia/contenedor-dgcvg-recursos/contenidos/Legislacion/2007_Ley_contra_la_trata_de_personas.pdf" TargetMode="External"/><Relationship Id="rId23" Type="http://schemas.openxmlformats.org/officeDocument/2006/relationships/hyperlink" Target="http://www.leyes.congreso.gob.pe/Documentos/Leyes/29607.pdf" TargetMode="External"/><Relationship Id="rId28" Type="http://schemas.openxmlformats.org/officeDocument/2006/relationships/theme" Target="theme/theme1.xml"/><Relationship Id="rId10" Type="http://schemas.openxmlformats.org/officeDocument/2006/relationships/hyperlink" Target="https://ecpat.org/wp-content/uploads/2021/08/SECTT-Lista-de-verficacion_SP_Nota-explicativa.pdf" TargetMode="External"/><Relationship Id="rId19" Type="http://schemas.openxmlformats.org/officeDocument/2006/relationships/hyperlink" Target="http://extwprlegs1.fao.org/docs/pdf/per89826.pdf" TargetMode="External"/><Relationship Id="rId4" Type="http://schemas.openxmlformats.org/officeDocument/2006/relationships/settings" Target="settings.xml"/><Relationship Id="rId9" Type="http://schemas.openxmlformats.org/officeDocument/2006/relationships/hyperlink" Target="https://ecpat.org/wp-content/uploads/2021/08/Offender-on-the-Move_SPA_2018APR30_v5.pdf" TargetMode="External"/><Relationship Id="rId14" Type="http://schemas.openxmlformats.org/officeDocument/2006/relationships/hyperlink" Target="https://www.mimp.gob.pe/files/direcciones/dga/nuevo-codigo-ninos-adolescentes.pdf" TargetMode="External"/><Relationship Id="rId22" Type="http://schemas.openxmlformats.org/officeDocument/2006/relationships/hyperlink" Target="http://www.leyes.congreso.gob.pe/Documentos/DecretosLegislativos/0118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1RcyzmzLxHDpBFbJrVvCa9QIuQ==">AMUW2mUVu427O4TrafUYafrypcnAyOUgVKCScW+0lAUTw6TgN01T9PdDGGotwTiY89Mr5BZsNgm/kSckD30x8AwiGeaTx0dSpgtePLXPKMTbwMI/3innbwn6TRXwdM37mfHCdYcMUQT47MW0S4yJC5O/FUDup2b3w5FZtMIvo//8JtQQ2T1Su0k=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4168</Words>
  <Characters>23761</Characters>
  <Application>Microsoft Office Word</Application>
  <DocSecurity>0</DocSecurity>
  <Lines>198</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Varrella</dc:creator>
  <cp:lastModifiedBy>Microsoft Office User</cp:lastModifiedBy>
  <cp:revision>9</cp:revision>
  <dcterms:created xsi:type="dcterms:W3CDTF">2021-11-28T21:49:00Z</dcterms:created>
  <dcterms:modified xsi:type="dcterms:W3CDTF">2021-11-29T08:14:00Z</dcterms:modified>
</cp:coreProperties>
</file>