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B627" w14:textId="133BCE1F" w:rsidR="00D37AB8" w:rsidRDefault="00D147E0" w:rsidP="00D37AB8">
      <w:pPr>
        <w:spacing w:line="240" w:lineRule="auto"/>
        <w:rPr>
          <w:rFonts w:ascii="Calibri" w:eastAsia="Calibri" w:hAnsi="Calibri" w:cs="Calibri"/>
          <w:b/>
          <w:u w:val="single"/>
        </w:rPr>
      </w:pPr>
      <w:r>
        <w:rPr>
          <w:noProof/>
        </w:rPr>
        <w:drawing>
          <wp:anchor distT="0" distB="0" distL="114300" distR="114300" simplePos="0" relativeHeight="251660288" behindDoc="1" locked="0" layoutInCell="1" allowOverlap="1" wp14:anchorId="4ABDB48A" wp14:editId="2FAE1344">
            <wp:simplePos x="0" y="0"/>
            <wp:positionH relativeFrom="margin">
              <wp:posOffset>4324350</wp:posOffset>
            </wp:positionH>
            <wp:positionV relativeFrom="paragraph">
              <wp:posOffset>95250</wp:posOffset>
            </wp:positionV>
            <wp:extent cx="1275715" cy="914400"/>
            <wp:effectExtent l="0" t="0" r="635" b="0"/>
            <wp:wrapTight wrapText="bothSides">
              <wp:wrapPolygon edited="0">
                <wp:start x="0" y="0"/>
                <wp:lineTo x="0" y="21150"/>
                <wp:lineTo x="21288" y="21150"/>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715" cy="914400"/>
                    </a:xfrm>
                    <a:prstGeom prst="rect">
                      <a:avLst/>
                    </a:prstGeom>
                  </pic:spPr>
                </pic:pic>
              </a:graphicData>
            </a:graphic>
            <wp14:sizeRelH relativeFrom="margin">
              <wp14:pctWidth>0</wp14:pctWidth>
            </wp14:sizeRelH>
            <wp14:sizeRelV relativeFrom="margin">
              <wp14:pctHeight>0</wp14:pctHeight>
            </wp14:sizeRelV>
          </wp:anchor>
        </w:drawing>
      </w:r>
    </w:p>
    <w:p w14:paraId="7E0A832F" w14:textId="581D8BD7" w:rsidR="00D147E0" w:rsidRDefault="00D147E0" w:rsidP="00D37AB8">
      <w:pPr>
        <w:spacing w:line="240" w:lineRule="auto"/>
        <w:rPr>
          <w:rFonts w:ascii="Calibri-Bold" w:hAnsi="Calibri-Bold" w:cs="Calibri-Bold"/>
          <w:b/>
          <w:bCs/>
          <w:color w:val="02436F"/>
          <w:sz w:val="32"/>
          <w:szCs w:val="32"/>
          <w:lang w:bidi="th-TH"/>
        </w:rPr>
      </w:pPr>
      <w:r>
        <w:rPr>
          <w:rFonts w:ascii="Calibri-Bold" w:hAnsi="Calibri-Bold" w:cs="Calibri-Bold"/>
          <w:b/>
          <w:bCs/>
          <w:color w:val="02436F"/>
          <w:sz w:val="32"/>
          <w:szCs w:val="32"/>
          <w:lang w:bidi="th-TH"/>
        </w:rPr>
        <w:t xml:space="preserve"> Kenya </w:t>
      </w:r>
    </w:p>
    <w:p w14:paraId="0D4DDF11" w14:textId="603AB448" w:rsidR="00D147E0" w:rsidRDefault="00D147E0" w:rsidP="00D37AB8">
      <w:pPr>
        <w:spacing w:line="240" w:lineRule="auto"/>
        <w:rPr>
          <w:rFonts w:ascii="Calibri" w:eastAsia="Calibri" w:hAnsi="Calibri" w:cs="Calibri"/>
          <w:b/>
          <w:u w:val="single"/>
        </w:rPr>
      </w:pPr>
      <w:r w:rsidRPr="00D147E0">
        <w:rPr>
          <w:rFonts w:ascii="Calibri" w:eastAsia="Calibri" w:hAnsi="Calibri" w:cs="Calibri"/>
          <w:noProof/>
        </w:rPr>
        <w:drawing>
          <wp:anchor distT="0" distB="0" distL="114300" distR="114300" simplePos="0" relativeHeight="251659264" behindDoc="1" locked="0" layoutInCell="1" allowOverlap="1" wp14:anchorId="7EE9F406" wp14:editId="4723231F">
            <wp:simplePos x="0" y="0"/>
            <wp:positionH relativeFrom="margin">
              <wp:align>left</wp:align>
            </wp:positionH>
            <wp:positionV relativeFrom="paragraph">
              <wp:posOffset>179705</wp:posOffset>
            </wp:positionV>
            <wp:extent cx="2292350" cy="731520"/>
            <wp:effectExtent l="0" t="0" r="0" b="0"/>
            <wp:wrapTight wrapText="bothSides">
              <wp:wrapPolygon edited="0">
                <wp:start x="0" y="0"/>
                <wp:lineTo x="0" y="20813"/>
                <wp:lineTo x="21361" y="20813"/>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Pr>
          <w:rFonts w:ascii="Calibri-Bold" w:hAnsi="Calibri-Bold" w:cs="Calibri-Bold"/>
          <w:b/>
          <w:bCs/>
          <w:color w:val="02436F"/>
          <w:sz w:val="32"/>
          <w:szCs w:val="32"/>
          <w:lang w:bidi="th-TH"/>
        </w:rPr>
        <w:br/>
      </w:r>
    </w:p>
    <w:p w14:paraId="5E83CBC9" w14:textId="77777777" w:rsidR="00D147E0" w:rsidRDefault="00D147E0" w:rsidP="00D37AB8">
      <w:pPr>
        <w:spacing w:line="240" w:lineRule="auto"/>
        <w:rPr>
          <w:rFonts w:ascii="Calibri" w:eastAsia="Calibri" w:hAnsi="Calibri" w:cs="Calibri"/>
          <w:b/>
          <w:u w:val="single"/>
        </w:rPr>
      </w:pPr>
    </w:p>
    <w:p w14:paraId="631D0033" w14:textId="77777777" w:rsidR="00D147E0" w:rsidRDefault="00D147E0" w:rsidP="00D37AB8">
      <w:pPr>
        <w:spacing w:line="240" w:lineRule="auto"/>
        <w:rPr>
          <w:rFonts w:ascii="Calibri" w:eastAsia="Calibri" w:hAnsi="Calibri" w:cs="Times New Roman"/>
        </w:rPr>
      </w:pPr>
    </w:p>
    <w:p w14:paraId="3BCB56DB" w14:textId="77777777" w:rsidR="00D147E0" w:rsidRDefault="00D147E0" w:rsidP="00D37AB8">
      <w:pPr>
        <w:spacing w:line="240" w:lineRule="auto"/>
        <w:rPr>
          <w:rFonts w:ascii="Calibri" w:eastAsia="Calibri" w:hAnsi="Calibri" w:cs="Times New Roman"/>
        </w:rPr>
      </w:pPr>
    </w:p>
    <w:p w14:paraId="7F25499C" w14:textId="77777777" w:rsidR="00D147E0" w:rsidRDefault="00D147E0" w:rsidP="00D37AB8">
      <w:pPr>
        <w:spacing w:line="240" w:lineRule="auto"/>
        <w:rPr>
          <w:rFonts w:ascii="Calibri" w:eastAsia="Calibri" w:hAnsi="Calibri" w:cs="Times New Roman"/>
        </w:rPr>
      </w:pPr>
    </w:p>
    <w:p w14:paraId="5F08FBFF" w14:textId="77777777" w:rsidR="00D147E0" w:rsidRDefault="00D37AB8" w:rsidP="00D147E0">
      <w:pPr>
        <w:spacing w:line="240" w:lineRule="auto"/>
        <w:jc w:val="both"/>
        <w:rPr>
          <w:rFonts w:ascii="Calibri" w:eastAsia="Calibri" w:hAnsi="Calibri" w:cs="Times New Roman"/>
        </w:rPr>
      </w:pPr>
      <w:r w:rsidRPr="00526F67">
        <w:rPr>
          <w:rFonts w:ascii="Calibri" w:eastAsia="Calibri" w:hAnsi="Calibri" w:cs="Times New Roman"/>
        </w:rPr>
        <w:t xml:space="preserve">ECPAT International has developed </w:t>
      </w:r>
      <w:hyperlink r:id="rId11" w:history="1">
        <w:r w:rsidRPr="00526F67">
          <w:rPr>
            <w:rFonts w:ascii="Calibri" w:eastAsia="Calibri" w:hAnsi="Calibri" w:cs="Times New Roman"/>
            <w:color w:val="0563C1"/>
            <w:u w:val="single"/>
          </w:rPr>
          <w:t>a legal checklist</w:t>
        </w:r>
      </w:hyperlink>
      <w:r w:rsidRPr="00526F67">
        <w:rPr>
          <w:rFonts w:ascii="Calibri" w:eastAsia="Calibri" w:hAnsi="Calibri" w:cs="Times New Roman"/>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w:t>
      </w:r>
    </w:p>
    <w:p w14:paraId="4F01FAA3" w14:textId="151D405C" w:rsidR="00D37AB8" w:rsidRPr="00D37AB8" w:rsidRDefault="00D37AB8" w:rsidP="00D147E0">
      <w:pPr>
        <w:spacing w:line="240" w:lineRule="auto"/>
        <w:jc w:val="both"/>
        <w:rPr>
          <w:rFonts w:ascii="Calibri" w:eastAsia="Calibri" w:hAnsi="Calibri" w:cs="Calibri"/>
          <w:b/>
          <w:u w:val="single"/>
        </w:rPr>
      </w:pPr>
    </w:p>
    <w:p w14:paraId="19F90D4B" w14:textId="62997A8C" w:rsidR="00D37AB8" w:rsidRPr="00526F67" w:rsidRDefault="00D37AB8" w:rsidP="00D37AB8">
      <w:pPr>
        <w:spacing w:after="160" w:line="256" w:lineRule="auto"/>
        <w:jc w:val="both"/>
        <w:rPr>
          <w:rFonts w:ascii="Calibri" w:eastAsia="Calibri" w:hAnsi="Calibri" w:cs="Times New Roman"/>
        </w:rPr>
      </w:pPr>
      <w:r w:rsidRPr="00526F67">
        <w:rPr>
          <w:rFonts w:ascii="Calibri" w:eastAsia="Calibri" w:hAnsi="Calibri" w:cs="Times New Roman"/>
        </w:rPr>
        <w:t xml:space="preserve">The legal checklist was developed based on the recommendations of the first </w:t>
      </w:r>
      <w:hyperlink r:id="rId12" w:history="1">
        <w:r w:rsidRPr="00526F67">
          <w:rPr>
            <w:rFonts w:ascii="Calibri" w:eastAsia="Calibri" w:hAnsi="Calibri" w:cs="Times New Roman"/>
            <w:color w:val="0000FF" w:themeColor="hyperlink"/>
            <w:u w:val="single"/>
          </w:rPr>
          <w:t>Global Study</w:t>
        </w:r>
      </w:hyperlink>
      <w:r w:rsidRPr="00526F67">
        <w:rPr>
          <w:rFonts w:ascii="Calibri" w:eastAsia="Calibri" w:hAnsi="Calibri" w:cs="Times New Roman"/>
        </w:rPr>
        <w:t xml:space="preserve"> on sexual exploitation of children in the context of travel and tourism. Following the development of this legal checklist, ECPAT International condu</w:t>
      </w:r>
      <w:r>
        <w:rPr>
          <w:rFonts w:ascii="Calibri" w:eastAsia="Calibri" w:hAnsi="Calibri" w:cs="Times New Roman"/>
        </w:rPr>
        <w:t>cted country legal analysis for Kenya</w:t>
      </w:r>
      <w:r w:rsidRPr="00526F67">
        <w:rPr>
          <w:rFonts w:ascii="Calibri" w:eastAsia="Calibri" w:hAnsi="Calibri" w:cs="Times New Roman"/>
        </w:rPr>
        <w:t xml:space="preserve"> and other countries in Africa, as well as Southeast Asia, Asia and the Americas. </w:t>
      </w:r>
    </w:p>
    <w:p w14:paraId="027FB411" w14:textId="77777777" w:rsidR="00D37AB8" w:rsidRPr="00526F67" w:rsidRDefault="00D37AB8" w:rsidP="00D37AB8">
      <w:pPr>
        <w:spacing w:after="160" w:line="256" w:lineRule="auto"/>
        <w:jc w:val="both"/>
        <w:rPr>
          <w:rFonts w:ascii="Calibri" w:eastAsia="Calibri" w:hAnsi="Calibri" w:cs="Times New Roman"/>
        </w:rPr>
      </w:pPr>
      <w:r w:rsidRPr="00526F67">
        <w:rPr>
          <w:rFonts w:ascii="Calibri" w:eastAsia="Calibri" w:hAnsi="Calibri" w:cs="Times New Roman"/>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82B9E07" w14:textId="77777777" w:rsidR="00D37AB8" w:rsidRPr="00526F67" w:rsidRDefault="00D37AB8" w:rsidP="00D37AB8">
      <w:pPr>
        <w:spacing w:line="240" w:lineRule="auto"/>
        <w:jc w:val="both"/>
        <w:rPr>
          <w:rFonts w:ascii="Calibri" w:eastAsia="Calibri" w:hAnsi="Calibri" w:cs="Times New Roman"/>
        </w:rPr>
      </w:pPr>
      <w:r w:rsidRPr="00526F67">
        <w:rPr>
          <w:rFonts w:ascii="Calibri" w:eastAsia="Calibri" w:hAnsi="Calibri" w:cs="Times New Roman"/>
        </w:rPr>
        <w:t xml:space="preserve">The table below allows easy assessment of existing legislation against the 24 measures of the legal checklist. It will be updated as the laws and policies change. An </w:t>
      </w:r>
      <w:hyperlink r:id="rId13" w:history="1">
        <w:r w:rsidRPr="00526F67">
          <w:rPr>
            <w:rFonts w:ascii="Calibri" w:eastAsia="Calibri" w:hAnsi="Calibri" w:cs="Times New Roman"/>
            <w:color w:val="0563C1"/>
            <w:u w:val="single"/>
          </w:rPr>
          <w:t>explanatory note</w:t>
        </w:r>
      </w:hyperlink>
      <w:r w:rsidRPr="00526F67">
        <w:rPr>
          <w:rFonts w:ascii="Calibri" w:eastAsia="Calibri" w:hAnsi="Calibri" w:cs="Times New Roman"/>
        </w:rPr>
        <w:t xml:space="preserve"> and an </w:t>
      </w:r>
      <w:hyperlink r:id="rId14" w:history="1">
        <w:r w:rsidRPr="00526F67">
          <w:rPr>
            <w:rFonts w:ascii="Calibri" w:eastAsia="Calibri" w:hAnsi="Calibri" w:cs="Times New Roman"/>
            <w:color w:val="0563C1"/>
            <w:u w:val="single"/>
          </w:rPr>
          <w:t>assessment matrix</w:t>
        </w:r>
      </w:hyperlink>
      <w:r w:rsidRPr="00526F67">
        <w:rPr>
          <w:rFonts w:ascii="Calibri" w:eastAsia="Calibri" w:hAnsi="Calibri" w:cs="Times New Roman"/>
        </w:rPr>
        <w:t xml:space="preserve"> can be consulted for further reference.</w:t>
      </w:r>
    </w:p>
    <w:p w14:paraId="3657526D" w14:textId="77777777" w:rsidR="00D37AB8" w:rsidRPr="00D37AB8" w:rsidRDefault="00D37AB8">
      <w:pPr>
        <w:spacing w:line="240" w:lineRule="auto"/>
        <w:rPr>
          <w:rFonts w:ascii="Calibri" w:eastAsia="Calibri" w:hAnsi="Calibri" w:cs="Calibri"/>
          <w:b/>
          <w:u w:val="single"/>
        </w:rPr>
      </w:pPr>
    </w:p>
    <w:p w14:paraId="7EFB77B1" w14:textId="77777777" w:rsidR="00F75FD6" w:rsidRDefault="00F75FD6">
      <w:pPr>
        <w:spacing w:line="240" w:lineRule="auto"/>
        <w:rPr>
          <w:rFonts w:ascii="Calibri" w:eastAsia="Calibri" w:hAnsi="Calibri" w:cs="Calibri"/>
        </w:rPr>
      </w:pPr>
    </w:p>
    <w:tbl>
      <w:tblPr>
        <w:tblStyle w:val="a1"/>
        <w:tblW w:w="102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435"/>
        <w:gridCol w:w="1492"/>
        <w:gridCol w:w="4733"/>
      </w:tblGrid>
      <w:tr w:rsidR="00F75FD6" w14:paraId="4D9D09D2" w14:textId="77777777" w:rsidTr="00B00FAC">
        <w:tc>
          <w:tcPr>
            <w:tcW w:w="555" w:type="dxa"/>
            <w:shd w:val="clear" w:color="auto" w:fill="auto"/>
            <w:tcMar>
              <w:top w:w="100" w:type="dxa"/>
              <w:left w:w="100" w:type="dxa"/>
              <w:bottom w:w="100" w:type="dxa"/>
              <w:right w:w="100" w:type="dxa"/>
            </w:tcMar>
          </w:tcPr>
          <w:p w14:paraId="102BB6DE" w14:textId="77777777" w:rsidR="00F75FD6" w:rsidRDefault="00F75FD6">
            <w:pPr>
              <w:widowControl w:val="0"/>
              <w:spacing w:line="240" w:lineRule="auto"/>
              <w:rPr>
                <w:rFonts w:ascii="Calibri" w:eastAsia="Calibri" w:hAnsi="Calibri" w:cs="Calibri"/>
              </w:rPr>
            </w:pPr>
          </w:p>
        </w:tc>
        <w:tc>
          <w:tcPr>
            <w:tcW w:w="3435" w:type="dxa"/>
            <w:shd w:val="clear" w:color="auto" w:fill="auto"/>
            <w:tcMar>
              <w:top w:w="100" w:type="dxa"/>
              <w:left w:w="100" w:type="dxa"/>
              <w:bottom w:w="100" w:type="dxa"/>
              <w:right w:w="100" w:type="dxa"/>
            </w:tcMar>
          </w:tcPr>
          <w:p w14:paraId="781315F9" w14:textId="77777777" w:rsidR="00F75FD6" w:rsidRDefault="00AB4ED8">
            <w:pPr>
              <w:widowControl w:val="0"/>
              <w:spacing w:line="240" w:lineRule="auto"/>
              <w:rPr>
                <w:rFonts w:ascii="Calibri" w:eastAsia="Calibri" w:hAnsi="Calibri" w:cs="Calibri"/>
                <w:b/>
              </w:rPr>
            </w:pPr>
            <w:r>
              <w:rPr>
                <w:rFonts w:ascii="Calibri" w:eastAsia="Calibri" w:hAnsi="Calibri" w:cs="Calibri"/>
                <w:b/>
              </w:rPr>
              <w:t>Recommendations</w:t>
            </w:r>
          </w:p>
        </w:tc>
        <w:tc>
          <w:tcPr>
            <w:tcW w:w="1492" w:type="dxa"/>
            <w:shd w:val="clear" w:color="auto" w:fill="auto"/>
            <w:tcMar>
              <w:top w:w="100" w:type="dxa"/>
              <w:left w:w="100" w:type="dxa"/>
              <w:bottom w:w="100" w:type="dxa"/>
              <w:right w:w="100" w:type="dxa"/>
            </w:tcMar>
          </w:tcPr>
          <w:p w14:paraId="0F3EDB8F" w14:textId="77777777" w:rsidR="00F75FD6" w:rsidRDefault="00AB4ED8">
            <w:pPr>
              <w:widowControl w:val="0"/>
              <w:spacing w:line="240" w:lineRule="auto"/>
              <w:rPr>
                <w:rFonts w:ascii="Calibri" w:eastAsia="Calibri" w:hAnsi="Calibri" w:cs="Calibri"/>
                <w:b/>
              </w:rPr>
            </w:pPr>
            <w:r>
              <w:rPr>
                <w:rFonts w:ascii="Calibri" w:eastAsia="Calibri" w:hAnsi="Calibri" w:cs="Calibri"/>
                <w:b/>
              </w:rPr>
              <w:t>Implemented</w:t>
            </w:r>
          </w:p>
        </w:tc>
        <w:tc>
          <w:tcPr>
            <w:tcW w:w="4733" w:type="dxa"/>
            <w:shd w:val="clear" w:color="auto" w:fill="auto"/>
            <w:tcMar>
              <w:top w:w="100" w:type="dxa"/>
              <w:left w:w="100" w:type="dxa"/>
              <w:bottom w:w="100" w:type="dxa"/>
              <w:right w:w="100" w:type="dxa"/>
            </w:tcMar>
          </w:tcPr>
          <w:p w14:paraId="7979B837" w14:textId="77777777" w:rsidR="00F75FD6" w:rsidRDefault="00AB4ED8">
            <w:pPr>
              <w:widowControl w:val="0"/>
              <w:spacing w:line="240" w:lineRule="auto"/>
              <w:rPr>
                <w:rFonts w:ascii="Calibri" w:eastAsia="Calibri" w:hAnsi="Calibri" w:cs="Calibri"/>
                <w:b/>
              </w:rPr>
            </w:pPr>
            <w:r>
              <w:rPr>
                <w:rFonts w:ascii="Calibri" w:eastAsia="Calibri" w:hAnsi="Calibri" w:cs="Calibri"/>
                <w:b/>
              </w:rPr>
              <w:t>Legislation</w:t>
            </w:r>
          </w:p>
        </w:tc>
      </w:tr>
      <w:tr w:rsidR="00F75FD6" w14:paraId="1A781A98" w14:textId="77777777" w:rsidTr="00B00FAC">
        <w:tc>
          <w:tcPr>
            <w:tcW w:w="555" w:type="dxa"/>
            <w:shd w:val="clear" w:color="auto" w:fill="auto"/>
            <w:tcMar>
              <w:top w:w="100" w:type="dxa"/>
              <w:left w:w="100" w:type="dxa"/>
              <w:bottom w:w="100" w:type="dxa"/>
              <w:right w:w="100" w:type="dxa"/>
            </w:tcMar>
          </w:tcPr>
          <w:p w14:paraId="1C8E903D" w14:textId="77777777" w:rsidR="00F75FD6" w:rsidRDefault="00AB4ED8">
            <w:pPr>
              <w:widowControl w:val="0"/>
              <w:spacing w:line="240" w:lineRule="auto"/>
              <w:rPr>
                <w:rFonts w:ascii="Calibri" w:eastAsia="Calibri" w:hAnsi="Calibri" w:cs="Calibri"/>
              </w:rPr>
            </w:pPr>
            <w:r>
              <w:rPr>
                <w:rFonts w:ascii="Calibri" w:eastAsia="Calibri" w:hAnsi="Calibri" w:cs="Calibri"/>
              </w:rPr>
              <w:t>1.</w:t>
            </w:r>
          </w:p>
        </w:tc>
        <w:tc>
          <w:tcPr>
            <w:tcW w:w="3435" w:type="dxa"/>
            <w:shd w:val="clear" w:color="auto" w:fill="auto"/>
            <w:tcMar>
              <w:top w:w="100" w:type="dxa"/>
              <w:left w:w="100" w:type="dxa"/>
              <w:bottom w:w="100" w:type="dxa"/>
              <w:right w:w="100" w:type="dxa"/>
            </w:tcMar>
          </w:tcPr>
          <w:p w14:paraId="24402A8F" w14:textId="0073A8F7" w:rsidR="00F75FD6" w:rsidRDefault="00D37AB8">
            <w:pPr>
              <w:spacing w:line="240" w:lineRule="auto"/>
              <w:rPr>
                <w:rFonts w:ascii="Calibri" w:eastAsia="Calibri" w:hAnsi="Calibri" w:cs="Calibri"/>
              </w:rPr>
            </w:pPr>
            <w:r w:rsidRPr="00E2486B">
              <w:rPr>
                <w:rFonts w:ascii="Calibri" w:eastAsia="Calibri" w:hAnsi="Calibri" w:cs="Calibri"/>
              </w:rPr>
              <w:t xml:space="preserve">Establish by law </w:t>
            </w:r>
            <w:r w:rsidRPr="00E2486B">
              <w:rPr>
                <w:rFonts w:ascii="Calibri" w:eastAsia="Calibri" w:hAnsi="Calibri" w:cs="Calibri"/>
                <w:b/>
              </w:rPr>
              <w:t>extra-territorial jurisdiction</w:t>
            </w:r>
            <w:r w:rsidRPr="00E2486B">
              <w:rPr>
                <w:rFonts w:ascii="Calibri" w:eastAsia="Calibri" w:hAnsi="Calibri" w:cs="Calibri"/>
              </w:rPr>
              <w:t>,  within the parameters of Article 4 OPSC,  for all offences of sexual exploitation of children, including those occurring in the online environment.</w:t>
            </w:r>
          </w:p>
        </w:tc>
        <w:tc>
          <w:tcPr>
            <w:tcW w:w="1492" w:type="dxa"/>
            <w:shd w:val="clear" w:color="auto" w:fill="auto"/>
            <w:tcMar>
              <w:top w:w="100" w:type="dxa"/>
              <w:left w:w="100" w:type="dxa"/>
              <w:bottom w:w="100" w:type="dxa"/>
              <w:right w:w="100" w:type="dxa"/>
            </w:tcMar>
          </w:tcPr>
          <w:p w14:paraId="4CAD84D8" w14:textId="7203A344" w:rsidR="00F75FD6" w:rsidRDefault="00B971B0">
            <w:pPr>
              <w:widowControl w:val="0"/>
              <w:spacing w:line="240" w:lineRule="auto"/>
              <w:rPr>
                <w:rFonts w:ascii="Calibri" w:eastAsia="Calibri" w:hAnsi="Calibri" w:cs="Calibri"/>
              </w:rPr>
            </w:pPr>
            <w:r>
              <w:rPr>
                <w:rFonts w:ascii="Calibri" w:eastAsia="Calibri" w:hAnsi="Calibri" w:cs="Calibri"/>
              </w:rPr>
              <w:t>Partially</w:t>
            </w:r>
          </w:p>
        </w:tc>
        <w:tc>
          <w:tcPr>
            <w:tcW w:w="4733" w:type="dxa"/>
            <w:shd w:val="clear" w:color="auto" w:fill="auto"/>
            <w:tcMar>
              <w:top w:w="100" w:type="dxa"/>
              <w:left w:w="100" w:type="dxa"/>
              <w:bottom w:w="100" w:type="dxa"/>
              <w:right w:w="100" w:type="dxa"/>
            </w:tcMar>
          </w:tcPr>
          <w:p w14:paraId="37CE2497" w14:textId="77777777" w:rsidR="00F75FD6" w:rsidRDefault="00AB4ED8">
            <w:pPr>
              <w:spacing w:line="240" w:lineRule="auto"/>
              <w:rPr>
                <w:rFonts w:ascii="Calibri" w:eastAsia="Calibri" w:hAnsi="Calibri" w:cs="Calibri"/>
              </w:rPr>
            </w:pPr>
            <w:r>
              <w:rPr>
                <w:rFonts w:ascii="Calibri" w:eastAsia="Calibri" w:hAnsi="Calibri" w:cs="Calibri"/>
              </w:rPr>
              <w:t>Section 6 of the Penal Code stipulates that every person who within the jurisdiction commits an offence partly within and partly beyond the jurisdiction will be tried and punished under the Code.</w:t>
            </w:r>
          </w:p>
          <w:p w14:paraId="7A5E91B0" w14:textId="77777777" w:rsidR="00F75FD6" w:rsidRDefault="00F75FD6">
            <w:pPr>
              <w:spacing w:line="240" w:lineRule="auto"/>
              <w:rPr>
                <w:rFonts w:ascii="Calibri" w:eastAsia="Calibri" w:hAnsi="Calibri" w:cs="Calibri"/>
              </w:rPr>
            </w:pPr>
          </w:p>
          <w:p w14:paraId="19080F2A" w14:textId="77777777" w:rsidR="00F75FD6" w:rsidRDefault="00AB4ED8">
            <w:pPr>
              <w:spacing w:line="240" w:lineRule="auto"/>
              <w:rPr>
                <w:rFonts w:ascii="Calibri" w:eastAsia="Calibri" w:hAnsi="Calibri" w:cs="Calibri"/>
              </w:rPr>
            </w:pPr>
            <w:r>
              <w:rPr>
                <w:rFonts w:ascii="Calibri" w:eastAsia="Calibri" w:hAnsi="Calibri" w:cs="Calibri"/>
              </w:rPr>
              <w:t>The Sexual Offences Act establishes that extraterritorial jurisdiction will apply when a Kenyan citizen or a resident of Kenya commits an act outside Kenya which act would constitute a sexual offence under this Act (Section 41). Here, provisions don't include passive extraterritorial jurisdiction.</w:t>
            </w:r>
          </w:p>
          <w:p w14:paraId="653A8C68" w14:textId="77777777" w:rsidR="00F75FD6" w:rsidRDefault="00F75FD6">
            <w:pPr>
              <w:spacing w:line="240" w:lineRule="auto"/>
              <w:rPr>
                <w:rFonts w:ascii="Calibri" w:eastAsia="Calibri" w:hAnsi="Calibri" w:cs="Calibri"/>
              </w:rPr>
            </w:pPr>
          </w:p>
          <w:p w14:paraId="12295CEF" w14:textId="77777777" w:rsidR="00F75FD6" w:rsidRDefault="00AB4ED8">
            <w:pPr>
              <w:spacing w:line="240" w:lineRule="auto"/>
              <w:rPr>
                <w:rFonts w:ascii="Calibri" w:eastAsia="Calibri" w:hAnsi="Calibri" w:cs="Calibri"/>
              </w:rPr>
            </w:pPr>
            <w:r>
              <w:rPr>
                <w:rFonts w:ascii="Calibri" w:eastAsia="Calibri" w:hAnsi="Calibri" w:cs="Calibri"/>
              </w:rPr>
              <w:t xml:space="preserve">Article 66 of the Computer Misuse and Cybercrimes Act states that extraterritorial jurisdiction will apply when a Kenyan citizen or a resident of Kenya commits an act outside Kenya which act would constitute an offence under this Act and the offence is committed against a Kenyan </w:t>
            </w:r>
            <w:r>
              <w:rPr>
                <w:rFonts w:ascii="Calibri" w:eastAsia="Calibri" w:hAnsi="Calibri" w:cs="Calibri"/>
              </w:rPr>
              <w:lastRenderedPageBreak/>
              <w:t>citizen or against property belonging to the Government of Kenya outside Kenya, or the person who commits the act or omission is, after its commission or omission, present in Kenya.</w:t>
            </w:r>
          </w:p>
          <w:p w14:paraId="57DEE68F" w14:textId="77777777" w:rsidR="00F75FD6" w:rsidRDefault="00F75FD6">
            <w:pPr>
              <w:spacing w:line="240" w:lineRule="auto"/>
              <w:rPr>
                <w:rFonts w:ascii="Calibri" w:eastAsia="Calibri" w:hAnsi="Calibri" w:cs="Calibri"/>
              </w:rPr>
            </w:pPr>
          </w:p>
          <w:p w14:paraId="1D3FDC76" w14:textId="77777777" w:rsidR="00F75FD6" w:rsidRDefault="00AB4ED8">
            <w:pPr>
              <w:spacing w:line="240" w:lineRule="auto"/>
              <w:rPr>
                <w:rFonts w:ascii="Calibri" w:eastAsia="Calibri" w:hAnsi="Calibri" w:cs="Calibri"/>
              </w:rPr>
            </w:pPr>
            <w:r>
              <w:rPr>
                <w:rFonts w:ascii="Calibri" w:eastAsia="Calibri" w:hAnsi="Calibri" w:cs="Calibri"/>
              </w:rPr>
              <w:t>Article 25 of the Counter-Trafficking in Persons Act stipulates that a citizen of Kenya, or a person who permanently resides in Kenya, who commits an act outside Kenya that constitutes an offence under this Act if committed in Kenya, commits such an offence and is liable on conviction to the same penalty prescribed for such offence under this Act. Here, provisions don't include passive extraterritorial jurisdiction.</w:t>
            </w:r>
          </w:p>
          <w:p w14:paraId="35F94C8C" w14:textId="77777777" w:rsidR="00F75FD6" w:rsidRDefault="00F75FD6">
            <w:pPr>
              <w:spacing w:line="240" w:lineRule="auto"/>
              <w:rPr>
                <w:rFonts w:ascii="Calibri" w:eastAsia="Calibri" w:hAnsi="Calibri" w:cs="Calibri"/>
              </w:rPr>
            </w:pPr>
          </w:p>
          <w:p w14:paraId="37FA5ABF" w14:textId="77777777" w:rsidR="00F75FD6" w:rsidRDefault="00AB4ED8">
            <w:pPr>
              <w:spacing w:line="240" w:lineRule="auto"/>
              <w:rPr>
                <w:rFonts w:ascii="Calibri" w:eastAsia="Calibri" w:hAnsi="Calibri" w:cs="Calibri"/>
              </w:rPr>
            </w:pPr>
            <w:r>
              <w:rPr>
                <w:rFonts w:ascii="Calibri" w:eastAsia="Calibri" w:hAnsi="Calibri" w:cs="Calibri"/>
              </w:rPr>
              <w:t>The laws do not provide for universal extraterritorial jurisdiction.</w:t>
            </w:r>
          </w:p>
        </w:tc>
      </w:tr>
      <w:tr w:rsidR="00F75FD6" w14:paraId="6E2A3476" w14:textId="77777777" w:rsidTr="00B00FAC">
        <w:tc>
          <w:tcPr>
            <w:tcW w:w="555" w:type="dxa"/>
            <w:shd w:val="clear" w:color="auto" w:fill="auto"/>
            <w:tcMar>
              <w:top w:w="100" w:type="dxa"/>
              <w:left w:w="100" w:type="dxa"/>
              <w:bottom w:w="100" w:type="dxa"/>
              <w:right w:w="100" w:type="dxa"/>
            </w:tcMar>
          </w:tcPr>
          <w:p w14:paraId="0CA0FE75"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2.</w:t>
            </w:r>
          </w:p>
        </w:tc>
        <w:tc>
          <w:tcPr>
            <w:tcW w:w="3435" w:type="dxa"/>
            <w:shd w:val="clear" w:color="auto" w:fill="auto"/>
            <w:tcMar>
              <w:top w:w="100" w:type="dxa"/>
              <w:left w:w="100" w:type="dxa"/>
              <w:bottom w:w="100" w:type="dxa"/>
              <w:right w:w="100" w:type="dxa"/>
            </w:tcMar>
          </w:tcPr>
          <w:p w14:paraId="174E7BB0" w14:textId="1036066F" w:rsidR="00F75FD6" w:rsidRDefault="00B971B0">
            <w:pPr>
              <w:spacing w:line="240" w:lineRule="auto"/>
              <w:rPr>
                <w:rFonts w:ascii="Calibri" w:eastAsia="Calibri" w:hAnsi="Calibri" w:cs="Calibri"/>
              </w:rPr>
            </w:pPr>
            <w:r w:rsidRPr="002B456F">
              <w:rPr>
                <w:rFonts w:ascii="Calibri" w:eastAsia="Calibri" w:hAnsi="Calibri" w:cs="Calibri"/>
              </w:rPr>
              <w:t xml:space="preserve">Include in extradition treaties the sexual exploitation of children as </w:t>
            </w:r>
            <w:r w:rsidRPr="002B456F">
              <w:rPr>
                <w:rFonts w:ascii="Calibri" w:eastAsia="Calibri" w:hAnsi="Calibri" w:cs="Calibri"/>
                <w:b/>
              </w:rPr>
              <w:t>extraditable offences</w:t>
            </w:r>
            <w:r w:rsidRPr="002B456F">
              <w:rPr>
                <w:rFonts w:ascii="Calibri" w:eastAsia="Calibri" w:hAnsi="Calibri" w:cs="Calibri"/>
              </w:rPr>
              <w:t xml:space="preserve">  and apply when appropriate the rules of article 5 OPSC,  regardless the nationality of the (alleged) offender.</w:t>
            </w:r>
          </w:p>
        </w:tc>
        <w:tc>
          <w:tcPr>
            <w:tcW w:w="1492" w:type="dxa"/>
            <w:shd w:val="clear" w:color="auto" w:fill="auto"/>
            <w:tcMar>
              <w:top w:w="100" w:type="dxa"/>
              <w:left w:w="100" w:type="dxa"/>
              <w:bottom w:w="100" w:type="dxa"/>
              <w:right w:w="100" w:type="dxa"/>
            </w:tcMar>
          </w:tcPr>
          <w:p w14:paraId="38EBD6B8" w14:textId="1198EBD7" w:rsidR="00F75FD6" w:rsidRDefault="00B971B0">
            <w:pPr>
              <w:widowControl w:val="0"/>
              <w:spacing w:line="240" w:lineRule="auto"/>
              <w:rPr>
                <w:rFonts w:ascii="Calibri" w:eastAsia="Calibri" w:hAnsi="Calibri" w:cs="Calibri"/>
              </w:rPr>
            </w:pPr>
            <w:r>
              <w:rPr>
                <w:rFonts w:ascii="Calibri" w:eastAsia="Calibri" w:hAnsi="Calibri" w:cs="Calibri"/>
              </w:rPr>
              <w:t>Partially</w:t>
            </w:r>
          </w:p>
        </w:tc>
        <w:tc>
          <w:tcPr>
            <w:tcW w:w="4733" w:type="dxa"/>
            <w:shd w:val="clear" w:color="auto" w:fill="auto"/>
            <w:tcMar>
              <w:top w:w="100" w:type="dxa"/>
              <w:left w:w="100" w:type="dxa"/>
              <w:bottom w:w="100" w:type="dxa"/>
              <w:right w:w="100" w:type="dxa"/>
            </w:tcMar>
          </w:tcPr>
          <w:p w14:paraId="4A992B22" w14:textId="77777777" w:rsidR="00F75FD6" w:rsidRDefault="00AB4ED8">
            <w:pPr>
              <w:widowControl w:val="0"/>
              <w:spacing w:line="240" w:lineRule="auto"/>
              <w:rPr>
                <w:rFonts w:ascii="Calibri" w:eastAsia="Calibri" w:hAnsi="Calibri" w:cs="Calibri"/>
              </w:rPr>
            </w:pPr>
            <w:r>
              <w:rPr>
                <w:rFonts w:ascii="Calibri" w:eastAsia="Calibri" w:hAnsi="Calibri" w:cs="Calibri"/>
              </w:rPr>
              <w:t xml:space="preserve">Article 4 of the Extradition (Commonwealth Countries) Act states that an offence is an extraditable offence when: </w:t>
            </w:r>
          </w:p>
          <w:p w14:paraId="71188C78" w14:textId="77777777" w:rsidR="00F75FD6" w:rsidRDefault="00AB4ED8">
            <w:pPr>
              <w:widowControl w:val="0"/>
              <w:numPr>
                <w:ilvl w:val="0"/>
                <w:numId w:val="3"/>
              </w:numPr>
              <w:spacing w:line="240" w:lineRule="auto"/>
              <w:rPr>
                <w:rFonts w:ascii="Calibri" w:eastAsia="Calibri" w:hAnsi="Calibri" w:cs="Calibri"/>
              </w:rPr>
            </w:pPr>
            <w:r>
              <w:rPr>
                <w:rFonts w:ascii="Calibri" w:eastAsia="Calibri" w:hAnsi="Calibri" w:cs="Calibri"/>
              </w:rPr>
              <w:t>it is an offence against the law of a requesting country which falls within any of the descriptions contained in the Schedule to the Extradition Act; and</w:t>
            </w:r>
          </w:p>
          <w:p w14:paraId="55D1BE9F" w14:textId="77777777" w:rsidR="00F75FD6" w:rsidRDefault="00AB4ED8">
            <w:pPr>
              <w:widowControl w:val="0"/>
              <w:numPr>
                <w:ilvl w:val="0"/>
                <w:numId w:val="3"/>
              </w:numPr>
              <w:spacing w:line="240" w:lineRule="auto"/>
              <w:rPr>
                <w:rFonts w:ascii="Calibri" w:eastAsia="Calibri" w:hAnsi="Calibri" w:cs="Calibri"/>
              </w:rPr>
            </w:pPr>
            <w:r>
              <w:rPr>
                <w:rFonts w:ascii="Calibri" w:eastAsia="Calibri" w:hAnsi="Calibri" w:cs="Calibri"/>
              </w:rPr>
              <w:t xml:space="preserve"> it is an offence punishable under that law with imprisonment for a term of twelve months or any greater punishment; and</w:t>
            </w:r>
          </w:p>
          <w:p w14:paraId="6A8AAA4F" w14:textId="77777777" w:rsidR="00F75FD6" w:rsidRDefault="00AB4ED8">
            <w:pPr>
              <w:widowControl w:val="0"/>
              <w:numPr>
                <w:ilvl w:val="0"/>
                <w:numId w:val="3"/>
              </w:numPr>
              <w:spacing w:line="240" w:lineRule="auto"/>
              <w:rPr>
                <w:rFonts w:ascii="Calibri" w:eastAsia="Calibri" w:hAnsi="Calibri" w:cs="Calibri"/>
              </w:rPr>
            </w:pPr>
            <w:r>
              <w:rPr>
                <w:rFonts w:ascii="Calibri" w:eastAsia="Calibri" w:hAnsi="Calibri" w:cs="Calibri"/>
              </w:rPr>
              <w:t>it would constitute an offence against the law of Kenya if it took place within Kenya.</w:t>
            </w:r>
          </w:p>
          <w:p w14:paraId="64B47CA7" w14:textId="77777777" w:rsidR="00F75FD6" w:rsidRDefault="00F75FD6">
            <w:pPr>
              <w:widowControl w:val="0"/>
              <w:spacing w:line="240" w:lineRule="auto"/>
              <w:rPr>
                <w:rFonts w:ascii="Calibri" w:eastAsia="Calibri" w:hAnsi="Calibri" w:cs="Calibri"/>
              </w:rPr>
            </w:pPr>
          </w:p>
          <w:p w14:paraId="50BB1514" w14:textId="15DC8607" w:rsidR="00F75FD6" w:rsidRDefault="00AB4ED8">
            <w:pPr>
              <w:widowControl w:val="0"/>
              <w:spacing w:line="240" w:lineRule="auto"/>
              <w:rPr>
                <w:rFonts w:ascii="Calibri" w:eastAsia="Calibri" w:hAnsi="Calibri" w:cs="Calibri"/>
              </w:rPr>
            </w:pPr>
            <w:r>
              <w:rPr>
                <w:rFonts w:ascii="Calibri" w:eastAsia="Calibri" w:hAnsi="Calibri" w:cs="Calibri"/>
              </w:rPr>
              <w:t>The Schedule to the Extradition Act vaguely mentions</w:t>
            </w:r>
            <w:r w:rsidR="00B971B0">
              <w:rPr>
                <w:rFonts w:ascii="Calibri" w:eastAsia="Calibri" w:hAnsi="Calibri" w:cs="Calibri"/>
              </w:rPr>
              <w:t xml:space="preserve"> only </w:t>
            </w:r>
            <w:r>
              <w:rPr>
                <w:rFonts w:ascii="Calibri" w:eastAsia="Calibri" w:hAnsi="Calibri" w:cs="Calibri"/>
              </w:rPr>
              <w:t xml:space="preserve"> two offences in relation to children: “trafficking in young persons for immoral purposes” and “stealing, abandoning, exposing or unlawfully detaining a child”.</w:t>
            </w:r>
          </w:p>
          <w:p w14:paraId="7B1EF858" w14:textId="79F0CDE0" w:rsidR="002A5F0E" w:rsidRDefault="002A5F0E" w:rsidP="002A5F0E">
            <w:pPr>
              <w:widowControl w:val="0"/>
              <w:spacing w:line="240" w:lineRule="auto"/>
              <w:rPr>
                <w:rFonts w:ascii="Calibri" w:eastAsia="Calibri" w:hAnsi="Calibri" w:cs="Calibri"/>
              </w:rPr>
            </w:pPr>
          </w:p>
        </w:tc>
      </w:tr>
      <w:tr w:rsidR="00F75FD6" w14:paraId="4397A94B" w14:textId="77777777" w:rsidTr="00B00FAC">
        <w:tc>
          <w:tcPr>
            <w:tcW w:w="555" w:type="dxa"/>
            <w:shd w:val="clear" w:color="auto" w:fill="auto"/>
            <w:tcMar>
              <w:top w:w="100" w:type="dxa"/>
              <w:left w:w="100" w:type="dxa"/>
              <w:bottom w:w="100" w:type="dxa"/>
              <w:right w:w="100" w:type="dxa"/>
            </w:tcMar>
          </w:tcPr>
          <w:p w14:paraId="642B93AB" w14:textId="77777777" w:rsidR="00F75FD6" w:rsidRDefault="00AB4ED8">
            <w:pPr>
              <w:widowControl w:val="0"/>
              <w:spacing w:line="240" w:lineRule="auto"/>
              <w:rPr>
                <w:rFonts w:ascii="Calibri" w:eastAsia="Calibri" w:hAnsi="Calibri" w:cs="Calibri"/>
              </w:rPr>
            </w:pPr>
            <w:r>
              <w:rPr>
                <w:rFonts w:ascii="Calibri" w:eastAsia="Calibri" w:hAnsi="Calibri" w:cs="Calibri"/>
              </w:rPr>
              <w:t>3.</w:t>
            </w:r>
          </w:p>
        </w:tc>
        <w:tc>
          <w:tcPr>
            <w:tcW w:w="3435" w:type="dxa"/>
            <w:shd w:val="clear" w:color="auto" w:fill="auto"/>
            <w:tcMar>
              <w:top w:w="100" w:type="dxa"/>
              <w:left w:w="100" w:type="dxa"/>
              <w:bottom w:w="100" w:type="dxa"/>
              <w:right w:w="100" w:type="dxa"/>
            </w:tcMar>
          </w:tcPr>
          <w:p w14:paraId="76CCEA40" w14:textId="0BEDBB55" w:rsidR="00F75FD6" w:rsidRDefault="00B971B0">
            <w:pPr>
              <w:spacing w:after="160" w:line="240" w:lineRule="auto"/>
              <w:rPr>
                <w:rFonts w:ascii="Calibri" w:eastAsia="Calibri" w:hAnsi="Calibri" w:cs="Calibri"/>
              </w:rPr>
            </w:pPr>
            <w:r w:rsidRPr="002B456F">
              <w:rPr>
                <w:rFonts w:ascii="Calibri" w:eastAsia="Calibri" w:hAnsi="Calibri" w:cs="Calibri"/>
              </w:rPr>
              <w:t xml:space="preserve">Do NOT require the principle of </w:t>
            </w:r>
            <w:r w:rsidRPr="002B456F">
              <w:rPr>
                <w:rFonts w:ascii="Calibri" w:eastAsia="Calibri" w:hAnsi="Calibri" w:cs="Calibri"/>
                <w:b/>
              </w:rPr>
              <w:t>double criminality</w:t>
            </w:r>
            <w:r w:rsidRPr="002B456F">
              <w:rPr>
                <w:rFonts w:ascii="Calibri" w:eastAsia="Calibri" w:hAnsi="Calibri" w:cs="Calibri"/>
              </w:rPr>
              <w:t xml:space="preserve">  for proceeding with extraterritorial jurisdiction or extradition for sexual offences against children.</w:t>
            </w:r>
          </w:p>
        </w:tc>
        <w:tc>
          <w:tcPr>
            <w:tcW w:w="1492" w:type="dxa"/>
            <w:shd w:val="clear" w:color="auto" w:fill="auto"/>
            <w:tcMar>
              <w:top w:w="100" w:type="dxa"/>
              <w:left w:w="100" w:type="dxa"/>
              <w:bottom w:w="100" w:type="dxa"/>
              <w:right w:w="100" w:type="dxa"/>
            </w:tcMar>
          </w:tcPr>
          <w:p w14:paraId="2E437F01"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6E6C169D" w14:textId="77777777" w:rsidR="00F75FD6" w:rsidRDefault="00AB4ED8">
            <w:pPr>
              <w:widowControl w:val="0"/>
              <w:spacing w:line="240" w:lineRule="auto"/>
              <w:rPr>
                <w:rFonts w:ascii="Calibri" w:eastAsia="Calibri" w:hAnsi="Calibri" w:cs="Calibri"/>
              </w:rPr>
            </w:pPr>
            <w:r>
              <w:rPr>
                <w:rFonts w:ascii="Calibri" w:eastAsia="Calibri" w:hAnsi="Calibri" w:cs="Calibri"/>
              </w:rPr>
              <w:t>The principle of double criminality applies in cases of extra-territorial jurisdiction (mentioned in point no.1).</w:t>
            </w:r>
          </w:p>
          <w:p w14:paraId="43AC694A" w14:textId="77777777" w:rsidR="00F75FD6" w:rsidRDefault="00F75FD6">
            <w:pPr>
              <w:widowControl w:val="0"/>
              <w:spacing w:line="240" w:lineRule="auto"/>
              <w:rPr>
                <w:rFonts w:ascii="Calibri" w:eastAsia="Calibri" w:hAnsi="Calibri" w:cs="Calibri"/>
              </w:rPr>
            </w:pPr>
          </w:p>
          <w:p w14:paraId="48501738" w14:textId="77777777" w:rsidR="00F75FD6" w:rsidRDefault="00AB4ED8">
            <w:pPr>
              <w:widowControl w:val="0"/>
              <w:spacing w:line="240" w:lineRule="auto"/>
              <w:rPr>
                <w:rFonts w:ascii="Calibri" w:eastAsia="Calibri" w:hAnsi="Calibri" w:cs="Calibri"/>
              </w:rPr>
            </w:pPr>
            <w:r>
              <w:rPr>
                <w:rFonts w:ascii="Calibri" w:eastAsia="Calibri" w:hAnsi="Calibri" w:cs="Calibri"/>
              </w:rPr>
              <w:t>The principle of double criminality applies under the Kenyan law in case of extradition (mentioned in point 2).</w:t>
            </w:r>
          </w:p>
        </w:tc>
      </w:tr>
      <w:tr w:rsidR="00F75FD6" w14:paraId="20077A67" w14:textId="77777777" w:rsidTr="00B00FAC">
        <w:tc>
          <w:tcPr>
            <w:tcW w:w="555" w:type="dxa"/>
            <w:shd w:val="clear" w:color="auto" w:fill="auto"/>
            <w:tcMar>
              <w:top w:w="100" w:type="dxa"/>
              <w:left w:w="100" w:type="dxa"/>
              <w:bottom w:w="100" w:type="dxa"/>
              <w:right w:w="100" w:type="dxa"/>
            </w:tcMar>
          </w:tcPr>
          <w:p w14:paraId="2C4675F1" w14:textId="77777777" w:rsidR="00F75FD6" w:rsidRDefault="00AB4ED8">
            <w:pPr>
              <w:widowControl w:val="0"/>
              <w:spacing w:line="240" w:lineRule="auto"/>
              <w:rPr>
                <w:rFonts w:ascii="Calibri" w:eastAsia="Calibri" w:hAnsi="Calibri" w:cs="Calibri"/>
              </w:rPr>
            </w:pPr>
            <w:r>
              <w:rPr>
                <w:rFonts w:ascii="Calibri" w:eastAsia="Calibri" w:hAnsi="Calibri" w:cs="Calibri"/>
              </w:rPr>
              <w:t>4.</w:t>
            </w:r>
          </w:p>
        </w:tc>
        <w:tc>
          <w:tcPr>
            <w:tcW w:w="3435" w:type="dxa"/>
            <w:shd w:val="clear" w:color="auto" w:fill="auto"/>
            <w:tcMar>
              <w:top w:w="100" w:type="dxa"/>
              <w:left w:w="100" w:type="dxa"/>
              <w:bottom w:w="100" w:type="dxa"/>
              <w:right w:w="100" w:type="dxa"/>
            </w:tcMar>
          </w:tcPr>
          <w:p w14:paraId="26277445" w14:textId="544B5EA0" w:rsidR="00F75FD6" w:rsidRDefault="00B971B0">
            <w:pPr>
              <w:widowControl w:val="0"/>
              <w:spacing w:line="240" w:lineRule="auto"/>
              <w:rPr>
                <w:rFonts w:ascii="Calibri" w:eastAsia="Calibri" w:hAnsi="Calibri" w:cs="Calibri"/>
              </w:rPr>
            </w:pPr>
            <w:r w:rsidRPr="002B456F">
              <w:rPr>
                <w:rFonts w:ascii="Calibri" w:eastAsia="Calibri" w:hAnsi="Calibri" w:cs="Calibri"/>
              </w:rPr>
              <w:t xml:space="preserve">Abolish </w:t>
            </w:r>
            <w:r w:rsidRPr="002B456F">
              <w:rPr>
                <w:rFonts w:ascii="Calibri" w:eastAsia="Calibri" w:hAnsi="Calibri" w:cs="Calibri"/>
                <w:b/>
              </w:rPr>
              <w:t>statutory limitations</w:t>
            </w:r>
            <w:r w:rsidRPr="002B456F">
              <w:rPr>
                <w:rFonts w:ascii="Calibri" w:eastAsia="Calibri" w:hAnsi="Calibri" w:cs="Calibri"/>
              </w:rPr>
              <w:t xml:space="preserve">  for the prosecution of ALL offences of sexual exploitation of children.</w:t>
            </w:r>
          </w:p>
        </w:tc>
        <w:tc>
          <w:tcPr>
            <w:tcW w:w="1492" w:type="dxa"/>
            <w:shd w:val="clear" w:color="auto" w:fill="auto"/>
            <w:tcMar>
              <w:top w:w="100" w:type="dxa"/>
              <w:left w:w="100" w:type="dxa"/>
              <w:bottom w:w="100" w:type="dxa"/>
              <w:right w:w="100" w:type="dxa"/>
            </w:tcMar>
          </w:tcPr>
          <w:p w14:paraId="52A44D1D"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042F2768" w14:textId="46CAF207" w:rsidR="00F75FD6" w:rsidRDefault="00AB4ED8" w:rsidP="00B971B0">
            <w:pPr>
              <w:widowControl w:val="0"/>
              <w:spacing w:line="240" w:lineRule="auto"/>
              <w:rPr>
                <w:rFonts w:ascii="Calibri" w:eastAsia="Calibri" w:hAnsi="Calibri" w:cs="Calibri"/>
              </w:rPr>
            </w:pPr>
            <w:r>
              <w:rPr>
                <w:rFonts w:ascii="Calibri" w:eastAsia="Calibri" w:hAnsi="Calibri" w:cs="Calibri"/>
              </w:rPr>
              <w:t xml:space="preserve">Article 219 of the Criminal Procedural Code provides that only offences punishable by less than 6 months or a fine of one thousand shillings (approx. US$9 as of October 2020) are subjected to a limitation period. No offences </w:t>
            </w:r>
            <w:r w:rsidR="00B971B0">
              <w:rPr>
                <w:rFonts w:ascii="Calibri" w:eastAsia="Calibri" w:hAnsi="Calibri" w:cs="Calibri"/>
              </w:rPr>
              <w:t xml:space="preserve"> related to </w:t>
            </w:r>
            <w:r w:rsidR="00B971B0">
              <w:rPr>
                <w:rFonts w:ascii="Calibri" w:eastAsia="Calibri" w:hAnsi="Calibri" w:cs="Calibri"/>
              </w:rPr>
              <w:lastRenderedPageBreak/>
              <w:t xml:space="preserve">sexual exploitation of children </w:t>
            </w:r>
            <w:r>
              <w:rPr>
                <w:rFonts w:ascii="Calibri" w:eastAsia="Calibri" w:hAnsi="Calibri" w:cs="Calibri"/>
              </w:rPr>
              <w:t>fit into this category.</w:t>
            </w:r>
          </w:p>
        </w:tc>
      </w:tr>
      <w:tr w:rsidR="00F75FD6" w14:paraId="05727898" w14:textId="77777777" w:rsidTr="00B00FAC">
        <w:trPr>
          <w:trHeight w:val="1455"/>
        </w:trPr>
        <w:tc>
          <w:tcPr>
            <w:tcW w:w="555" w:type="dxa"/>
            <w:shd w:val="clear" w:color="auto" w:fill="auto"/>
            <w:tcMar>
              <w:top w:w="100" w:type="dxa"/>
              <w:left w:w="100" w:type="dxa"/>
              <w:bottom w:w="100" w:type="dxa"/>
              <w:right w:w="100" w:type="dxa"/>
            </w:tcMar>
          </w:tcPr>
          <w:p w14:paraId="59EF8F0B"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5.</w:t>
            </w:r>
          </w:p>
        </w:tc>
        <w:tc>
          <w:tcPr>
            <w:tcW w:w="3435" w:type="dxa"/>
            <w:shd w:val="clear" w:color="auto" w:fill="auto"/>
            <w:tcMar>
              <w:top w:w="100" w:type="dxa"/>
              <w:left w:w="100" w:type="dxa"/>
              <w:bottom w:w="100" w:type="dxa"/>
              <w:right w:w="100" w:type="dxa"/>
            </w:tcMar>
          </w:tcPr>
          <w:p w14:paraId="564F79BA" w14:textId="4A497443" w:rsidR="00F75FD6" w:rsidRDefault="00B971B0">
            <w:pPr>
              <w:spacing w:after="160" w:line="240" w:lineRule="auto"/>
              <w:rPr>
                <w:rFonts w:ascii="Calibri" w:eastAsia="Calibri" w:hAnsi="Calibri" w:cs="Calibri"/>
              </w:rPr>
            </w:pPr>
            <w:r w:rsidRPr="002B456F">
              <w:rPr>
                <w:rFonts w:ascii="Calibri" w:eastAsia="Calibri" w:hAnsi="Calibri" w:cs="Calibri"/>
              </w:rPr>
              <w:t xml:space="preserve">Set up </w:t>
            </w:r>
            <w:r w:rsidRPr="002B456F">
              <w:rPr>
                <w:rFonts w:ascii="Calibri" w:eastAsia="Calibri" w:hAnsi="Calibri" w:cs="Calibri"/>
                <w:b/>
              </w:rPr>
              <w:t xml:space="preserve">conditions for any travel </w:t>
            </w:r>
            <w:r w:rsidRPr="002B456F">
              <w:rPr>
                <w:rFonts w:ascii="Calibri" w:eastAsia="Calibri" w:hAnsi="Calibri" w:cs="Calibri"/>
              </w:rPr>
              <w:t>by persons convicted of sexual exploitation of children</w:t>
            </w:r>
            <w:r>
              <w:rPr>
                <w:rFonts w:ascii="Calibri" w:eastAsia="Calibri" w:hAnsi="Calibri" w:cs="Calibri"/>
              </w:rPr>
              <w:t>.</w:t>
            </w:r>
          </w:p>
        </w:tc>
        <w:tc>
          <w:tcPr>
            <w:tcW w:w="1492" w:type="dxa"/>
            <w:shd w:val="clear" w:color="auto" w:fill="auto"/>
            <w:tcMar>
              <w:top w:w="100" w:type="dxa"/>
              <w:left w:w="100" w:type="dxa"/>
              <w:bottom w:w="100" w:type="dxa"/>
              <w:right w:w="100" w:type="dxa"/>
            </w:tcMar>
          </w:tcPr>
          <w:p w14:paraId="41FDC184" w14:textId="27830D59" w:rsidR="00F75FD6" w:rsidRDefault="00B971B0">
            <w:pPr>
              <w:widowControl w:val="0"/>
              <w:spacing w:line="240" w:lineRule="auto"/>
              <w:rPr>
                <w:rFonts w:ascii="Calibri" w:eastAsia="Calibri" w:hAnsi="Calibri" w:cs="Calibri"/>
              </w:rPr>
            </w:pPr>
            <w:r>
              <w:rPr>
                <w:rFonts w:ascii="Calibri" w:eastAsia="Calibri" w:hAnsi="Calibri" w:cs="Calibri"/>
              </w:rPr>
              <w:t>Partially</w:t>
            </w:r>
          </w:p>
        </w:tc>
        <w:tc>
          <w:tcPr>
            <w:tcW w:w="4733" w:type="dxa"/>
            <w:shd w:val="clear" w:color="auto" w:fill="auto"/>
            <w:tcMar>
              <w:top w:w="100" w:type="dxa"/>
              <w:left w:w="100" w:type="dxa"/>
              <w:bottom w:w="100" w:type="dxa"/>
              <w:right w:w="100" w:type="dxa"/>
            </w:tcMar>
          </w:tcPr>
          <w:p w14:paraId="3EF5C2D7" w14:textId="77777777" w:rsidR="00F75FD6" w:rsidRDefault="00AB4ED8">
            <w:pPr>
              <w:widowControl w:val="0"/>
              <w:spacing w:line="240" w:lineRule="auto"/>
              <w:rPr>
                <w:rFonts w:ascii="Calibri" w:eastAsia="Calibri" w:hAnsi="Calibri" w:cs="Calibri"/>
              </w:rPr>
            </w:pPr>
            <w:r>
              <w:rPr>
                <w:rFonts w:ascii="Calibri" w:eastAsia="Calibri" w:hAnsi="Calibri" w:cs="Calibri"/>
              </w:rPr>
              <w:t>Article 3 of the Immigration Act prohibits a person who is not a citizen of Kenya, and not having received a free pardon, has been convicted in any country, including Kenya, of murder or of any offence for which a sentence of imprisonment has been passed for any term and who, by reason of such conviction, is considered by the Minister to be an undesirable immigrant.</w:t>
            </w:r>
          </w:p>
          <w:p w14:paraId="75407C6E" w14:textId="77777777" w:rsidR="00F75FD6" w:rsidRDefault="00F75FD6">
            <w:pPr>
              <w:widowControl w:val="0"/>
              <w:spacing w:line="240" w:lineRule="auto"/>
              <w:rPr>
                <w:rFonts w:ascii="Calibri" w:eastAsia="Calibri" w:hAnsi="Calibri" w:cs="Calibri"/>
              </w:rPr>
            </w:pPr>
          </w:p>
          <w:p w14:paraId="45F28F5B" w14:textId="77777777" w:rsidR="00F75FD6" w:rsidRDefault="00AB4ED8">
            <w:pPr>
              <w:widowControl w:val="0"/>
              <w:spacing w:line="240" w:lineRule="auto"/>
              <w:rPr>
                <w:rFonts w:ascii="Calibri" w:eastAsia="Calibri" w:hAnsi="Calibri" w:cs="Calibri"/>
              </w:rPr>
            </w:pPr>
            <w:r>
              <w:rPr>
                <w:rFonts w:ascii="Calibri" w:eastAsia="Calibri" w:hAnsi="Calibri" w:cs="Calibri"/>
              </w:rPr>
              <w:t>No provisions on the prohibition of persons convicted of sexual exploitation of children to leave the country have been found.</w:t>
            </w:r>
          </w:p>
        </w:tc>
      </w:tr>
      <w:tr w:rsidR="00F75FD6" w14:paraId="0E75128F" w14:textId="77777777" w:rsidTr="00B00FAC">
        <w:tc>
          <w:tcPr>
            <w:tcW w:w="555" w:type="dxa"/>
            <w:shd w:val="clear" w:color="auto" w:fill="auto"/>
            <w:tcMar>
              <w:top w:w="100" w:type="dxa"/>
              <w:left w:w="100" w:type="dxa"/>
              <w:bottom w:w="100" w:type="dxa"/>
              <w:right w:w="100" w:type="dxa"/>
            </w:tcMar>
          </w:tcPr>
          <w:p w14:paraId="13890D3A" w14:textId="77777777" w:rsidR="00F75FD6" w:rsidRDefault="00AB4ED8">
            <w:pPr>
              <w:widowControl w:val="0"/>
              <w:spacing w:line="240" w:lineRule="auto"/>
              <w:rPr>
                <w:rFonts w:ascii="Calibri" w:eastAsia="Calibri" w:hAnsi="Calibri" w:cs="Calibri"/>
              </w:rPr>
            </w:pPr>
            <w:r>
              <w:rPr>
                <w:rFonts w:ascii="Calibri" w:eastAsia="Calibri" w:hAnsi="Calibri" w:cs="Calibri"/>
              </w:rPr>
              <w:t>6.</w:t>
            </w:r>
          </w:p>
        </w:tc>
        <w:tc>
          <w:tcPr>
            <w:tcW w:w="3435" w:type="dxa"/>
            <w:shd w:val="clear" w:color="auto" w:fill="auto"/>
            <w:tcMar>
              <w:top w:w="100" w:type="dxa"/>
              <w:left w:w="100" w:type="dxa"/>
              <w:bottom w:w="100" w:type="dxa"/>
              <w:right w:w="100" w:type="dxa"/>
            </w:tcMar>
          </w:tcPr>
          <w:p w14:paraId="0BCD31C8" w14:textId="128A40DB" w:rsidR="00F75FD6" w:rsidRDefault="00B971B0">
            <w:pPr>
              <w:spacing w:after="160" w:line="240" w:lineRule="auto"/>
              <w:rPr>
                <w:rFonts w:ascii="Calibri" w:eastAsia="Calibri" w:hAnsi="Calibri" w:cs="Calibri"/>
              </w:rPr>
            </w:pPr>
            <w:r w:rsidRPr="002B456F">
              <w:rPr>
                <w:rFonts w:ascii="Calibri" w:eastAsia="Calibri" w:hAnsi="Calibri" w:cs="Calibri"/>
              </w:rPr>
              <w:t xml:space="preserve">Ensure </w:t>
            </w:r>
            <w:r w:rsidRPr="002B456F">
              <w:rPr>
                <w:rFonts w:ascii="Calibri" w:eastAsia="Calibri" w:hAnsi="Calibri" w:cs="Calibri"/>
                <w:b/>
              </w:rPr>
              <w:t xml:space="preserve">consistency in the definition of a ‘child’ </w:t>
            </w:r>
            <w:r w:rsidRPr="002B456F">
              <w:rPr>
                <w:rFonts w:ascii="Calibri" w:eastAsia="Calibri" w:hAnsi="Calibri" w:cs="Calibri"/>
              </w:rPr>
              <w:t>as anyone under the age of 18 for all crimes of sexual exploitation, regardless of the age of sexual consent.</w:t>
            </w:r>
          </w:p>
        </w:tc>
        <w:tc>
          <w:tcPr>
            <w:tcW w:w="1492" w:type="dxa"/>
            <w:shd w:val="clear" w:color="auto" w:fill="auto"/>
            <w:tcMar>
              <w:top w:w="100" w:type="dxa"/>
              <w:left w:w="100" w:type="dxa"/>
              <w:bottom w:w="100" w:type="dxa"/>
              <w:right w:w="100" w:type="dxa"/>
            </w:tcMar>
          </w:tcPr>
          <w:p w14:paraId="59FB729D"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2CE2A8DE" w14:textId="4BACDE3F" w:rsidR="00F75FD6" w:rsidRDefault="00B971B0">
            <w:pPr>
              <w:spacing w:line="240" w:lineRule="auto"/>
              <w:rPr>
                <w:rFonts w:ascii="Calibri" w:eastAsia="Calibri" w:hAnsi="Calibri" w:cs="Calibri"/>
              </w:rPr>
            </w:pPr>
            <w:r w:rsidRPr="00B971B0">
              <w:rPr>
                <w:rFonts w:ascii="Calibri" w:eastAsia="Calibri" w:hAnsi="Calibri" w:cs="Calibri"/>
              </w:rPr>
              <w:t>According to the Constitution of Kenya, a “child means an individual who has not attained the age of eighteen years”.  A similar definition is pro</w:t>
            </w:r>
            <w:r>
              <w:rPr>
                <w:rFonts w:ascii="Calibri" w:eastAsia="Calibri" w:hAnsi="Calibri" w:cs="Calibri"/>
              </w:rPr>
              <w:t>vided under the Children’s Act,</w:t>
            </w:r>
            <w:r w:rsidR="00E61FD9">
              <w:rPr>
                <w:rFonts w:ascii="Calibri" w:eastAsia="Calibri" w:hAnsi="Calibri" w:cs="Calibri"/>
              </w:rPr>
              <w:t xml:space="preserve"> the Sexual Offences Act, </w:t>
            </w:r>
            <w:r w:rsidRPr="00B971B0">
              <w:rPr>
                <w:rFonts w:ascii="Calibri" w:eastAsia="Calibri" w:hAnsi="Calibri" w:cs="Calibri"/>
              </w:rPr>
              <w:t>the Marriage Act,  the Employment Act,  and the Computer Misuse and Cybercrimes Act.  Therefore, the definition of a child is consistent across major legislations in Kenya.</w:t>
            </w:r>
          </w:p>
        </w:tc>
      </w:tr>
      <w:tr w:rsidR="00F75FD6" w14:paraId="73C8DD9C" w14:textId="77777777" w:rsidTr="00B00FAC">
        <w:tc>
          <w:tcPr>
            <w:tcW w:w="555" w:type="dxa"/>
            <w:shd w:val="clear" w:color="auto" w:fill="auto"/>
            <w:tcMar>
              <w:top w:w="100" w:type="dxa"/>
              <w:left w:w="100" w:type="dxa"/>
              <w:bottom w:w="100" w:type="dxa"/>
              <w:right w:w="100" w:type="dxa"/>
            </w:tcMar>
          </w:tcPr>
          <w:p w14:paraId="3C55BD7C" w14:textId="77777777" w:rsidR="00F75FD6" w:rsidRDefault="00AB4ED8">
            <w:pPr>
              <w:widowControl w:val="0"/>
              <w:spacing w:line="240" w:lineRule="auto"/>
              <w:rPr>
                <w:rFonts w:ascii="Calibri" w:eastAsia="Calibri" w:hAnsi="Calibri" w:cs="Calibri"/>
              </w:rPr>
            </w:pPr>
            <w:r>
              <w:rPr>
                <w:rFonts w:ascii="Calibri" w:eastAsia="Calibri" w:hAnsi="Calibri" w:cs="Calibri"/>
              </w:rPr>
              <w:t>7.</w:t>
            </w:r>
          </w:p>
        </w:tc>
        <w:tc>
          <w:tcPr>
            <w:tcW w:w="3435" w:type="dxa"/>
            <w:shd w:val="clear" w:color="auto" w:fill="auto"/>
            <w:tcMar>
              <w:top w:w="100" w:type="dxa"/>
              <w:left w:w="100" w:type="dxa"/>
              <w:bottom w:w="100" w:type="dxa"/>
              <w:right w:w="100" w:type="dxa"/>
            </w:tcMar>
          </w:tcPr>
          <w:p w14:paraId="4053071A" w14:textId="4E453F17" w:rsidR="00F75FD6" w:rsidRDefault="00B971B0">
            <w:pPr>
              <w:spacing w:line="240" w:lineRule="auto"/>
              <w:rPr>
                <w:rFonts w:ascii="Calibri" w:eastAsia="Calibri" w:hAnsi="Calibri" w:cs="Calibri"/>
              </w:rPr>
            </w:pPr>
            <w:r w:rsidRPr="002B456F">
              <w:rPr>
                <w:rFonts w:ascii="Calibri" w:eastAsia="Calibri" w:hAnsi="Calibri" w:cs="Calibri"/>
              </w:rPr>
              <w:t xml:space="preserve">Ensure that the </w:t>
            </w:r>
            <w:r w:rsidRPr="002B456F">
              <w:rPr>
                <w:rFonts w:ascii="Calibri" w:eastAsia="Calibri" w:hAnsi="Calibri" w:cs="Calibri"/>
                <w:b/>
              </w:rPr>
              <w:t>age of sexual consent</w:t>
            </w:r>
            <w:r w:rsidRPr="002B456F">
              <w:rPr>
                <w:rFonts w:ascii="Calibri" w:eastAsia="Calibri" w:hAnsi="Calibri" w:cs="Calibr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492" w:type="dxa"/>
            <w:shd w:val="clear" w:color="auto" w:fill="auto"/>
            <w:tcMar>
              <w:top w:w="100" w:type="dxa"/>
              <w:left w:w="100" w:type="dxa"/>
              <w:bottom w:w="100" w:type="dxa"/>
              <w:right w:w="100" w:type="dxa"/>
            </w:tcMar>
          </w:tcPr>
          <w:p w14:paraId="4C444E1B"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73753D98" w14:textId="77777777" w:rsidR="00F75FD6" w:rsidRDefault="00F75FD6">
            <w:pPr>
              <w:widowControl w:val="0"/>
              <w:spacing w:line="240" w:lineRule="auto"/>
              <w:rPr>
                <w:rFonts w:ascii="Calibri" w:eastAsia="Calibri" w:hAnsi="Calibri" w:cs="Calibri"/>
              </w:rPr>
            </w:pPr>
          </w:p>
        </w:tc>
      </w:tr>
      <w:tr w:rsidR="00F75FD6" w14:paraId="69ABD96F" w14:textId="77777777" w:rsidTr="00B00FAC">
        <w:tc>
          <w:tcPr>
            <w:tcW w:w="555" w:type="dxa"/>
            <w:shd w:val="clear" w:color="auto" w:fill="auto"/>
            <w:tcMar>
              <w:top w:w="100" w:type="dxa"/>
              <w:left w:w="100" w:type="dxa"/>
              <w:bottom w:w="100" w:type="dxa"/>
              <w:right w:w="100" w:type="dxa"/>
            </w:tcMar>
          </w:tcPr>
          <w:p w14:paraId="7BEAB15D" w14:textId="77777777" w:rsidR="00F75FD6" w:rsidRDefault="00AB4ED8">
            <w:pPr>
              <w:widowControl w:val="0"/>
              <w:spacing w:line="240" w:lineRule="auto"/>
              <w:rPr>
                <w:rFonts w:ascii="Calibri" w:eastAsia="Calibri" w:hAnsi="Calibri" w:cs="Calibri"/>
              </w:rPr>
            </w:pPr>
            <w:r>
              <w:rPr>
                <w:rFonts w:ascii="Calibri" w:eastAsia="Calibri" w:hAnsi="Calibri" w:cs="Calibri"/>
              </w:rPr>
              <w:t>8.</w:t>
            </w:r>
          </w:p>
        </w:tc>
        <w:tc>
          <w:tcPr>
            <w:tcW w:w="3435" w:type="dxa"/>
            <w:shd w:val="clear" w:color="auto" w:fill="auto"/>
            <w:tcMar>
              <w:top w:w="100" w:type="dxa"/>
              <w:left w:w="100" w:type="dxa"/>
              <w:bottom w:w="100" w:type="dxa"/>
              <w:right w:w="100" w:type="dxa"/>
            </w:tcMar>
          </w:tcPr>
          <w:p w14:paraId="75A33B30" w14:textId="6E4E7876" w:rsidR="00F75FD6" w:rsidRDefault="00B971B0">
            <w:pPr>
              <w:spacing w:line="240" w:lineRule="auto"/>
              <w:rPr>
                <w:rFonts w:ascii="Calibri" w:eastAsia="Calibri" w:hAnsi="Calibri" w:cs="Calibri"/>
              </w:rPr>
            </w:pPr>
            <w:r w:rsidRPr="009221E0">
              <w:rPr>
                <w:rFonts w:ascii="Calibri" w:eastAsia="Calibri" w:hAnsi="Calibri" w:cs="Calibri"/>
              </w:rPr>
              <w:t xml:space="preserve">Have a law or regulation establishing a </w:t>
            </w:r>
            <w:r w:rsidRPr="009221E0">
              <w:rPr>
                <w:rFonts w:ascii="Calibri" w:eastAsia="Calibri" w:hAnsi="Calibri" w:cs="Calibri"/>
                <w:b/>
              </w:rPr>
              <w:t>mechanism for centrally registering sex offenders</w:t>
            </w:r>
            <w:r w:rsidRPr="009221E0">
              <w:rPr>
                <w:rFonts w:ascii="Calibri" w:eastAsia="Calibri" w:hAnsi="Calibri" w:cs="Calibri"/>
              </w:rPr>
              <w:t xml:space="preserve"> that has been implemented/setup.</w:t>
            </w:r>
          </w:p>
        </w:tc>
        <w:tc>
          <w:tcPr>
            <w:tcW w:w="1492" w:type="dxa"/>
            <w:shd w:val="clear" w:color="auto" w:fill="auto"/>
            <w:tcMar>
              <w:top w:w="100" w:type="dxa"/>
              <w:left w:w="100" w:type="dxa"/>
              <w:bottom w:w="100" w:type="dxa"/>
              <w:right w:w="100" w:type="dxa"/>
            </w:tcMar>
          </w:tcPr>
          <w:p w14:paraId="12228AC4"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52322B16" w14:textId="77777777" w:rsidR="00F75FD6" w:rsidRDefault="00AB4ED8">
            <w:pPr>
              <w:widowControl w:val="0"/>
              <w:spacing w:line="240" w:lineRule="auto"/>
              <w:rPr>
                <w:rFonts w:ascii="Calibri" w:eastAsia="Calibri" w:hAnsi="Calibri" w:cs="Calibri"/>
              </w:rPr>
            </w:pPr>
            <w:r>
              <w:rPr>
                <w:rFonts w:ascii="Calibri" w:eastAsia="Calibri" w:hAnsi="Calibri" w:cs="Calibri"/>
              </w:rPr>
              <w:t>In 2012, The Kenyan Government launched, under the Sexual Offences Act, the Sexual Offenders Register. This database holds the record of all convicted sexual offenders, including their names, identification card numbers, the crime committed and the age of their victim.</w:t>
            </w:r>
          </w:p>
        </w:tc>
      </w:tr>
      <w:tr w:rsidR="00F75FD6" w14:paraId="7B46B593" w14:textId="77777777" w:rsidTr="00B00FAC">
        <w:tc>
          <w:tcPr>
            <w:tcW w:w="555" w:type="dxa"/>
            <w:shd w:val="clear" w:color="auto" w:fill="auto"/>
            <w:tcMar>
              <w:top w:w="100" w:type="dxa"/>
              <w:left w:w="100" w:type="dxa"/>
              <w:bottom w:w="100" w:type="dxa"/>
              <w:right w:w="100" w:type="dxa"/>
            </w:tcMar>
          </w:tcPr>
          <w:p w14:paraId="00C16D7E" w14:textId="77777777" w:rsidR="00F75FD6" w:rsidRDefault="00AB4ED8">
            <w:pPr>
              <w:widowControl w:val="0"/>
              <w:spacing w:line="240" w:lineRule="auto"/>
              <w:rPr>
                <w:rFonts w:ascii="Calibri" w:eastAsia="Calibri" w:hAnsi="Calibri" w:cs="Calibri"/>
              </w:rPr>
            </w:pPr>
            <w:r>
              <w:rPr>
                <w:rFonts w:ascii="Calibri" w:eastAsia="Calibri" w:hAnsi="Calibri" w:cs="Calibri"/>
              </w:rPr>
              <w:t>9.</w:t>
            </w:r>
          </w:p>
        </w:tc>
        <w:tc>
          <w:tcPr>
            <w:tcW w:w="3435" w:type="dxa"/>
            <w:shd w:val="clear" w:color="auto" w:fill="auto"/>
            <w:tcMar>
              <w:top w:w="100" w:type="dxa"/>
              <w:left w:w="100" w:type="dxa"/>
              <w:bottom w:w="100" w:type="dxa"/>
              <w:right w:w="100" w:type="dxa"/>
            </w:tcMar>
          </w:tcPr>
          <w:p w14:paraId="1792190C" w14:textId="67AF0225" w:rsidR="00F75FD6" w:rsidRDefault="00B971B0">
            <w:pPr>
              <w:spacing w:line="240" w:lineRule="auto"/>
              <w:rPr>
                <w:rFonts w:ascii="Calibri" w:eastAsia="Calibri" w:hAnsi="Calibri" w:cs="Calibri"/>
              </w:rPr>
            </w:pPr>
            <w:r w:rsidRPr="00D42F68">
              <w:rPr>
                <w:rFonts w:ascii="Calibri" w:eastAsia="Calibri" w:hAnsi="Calibri" w:cs="Calibri"/>
              </w:rPr>
              <w:t xml:space="preserve">Establish </w:t>
            </w:r>
            <w:r>
              <w:rPr>
                <w:rFonts w:ascii="Calibri" w:eastAsia="Calibri" w:hAnsi="Calibri" w:cs="Calibri"/>
                <w:b/>
              </w:rPr>
              <w:t xml:space="preserve">bail </w:t>
            </w:r>
            <w:r w:rsidRPr="00D42F68">
              <w:rPr>
                <w:rFonts w:ascii="Calibri" w:eastAsia="Calibri" w:hAnsi="Calibri" w:cs="Calibri"/>
                <w:b/>
              </w:rPr>
              <w:t>conditions</w:t>
            </w:r>
            <w:r w:rsidRPr="00D42F68">
              <w:rPr>
                <w:rFonts w:ascii="Calibri" w:eastAsia="Calibri" w:hAnsi="Calibri" w:cs="Calibri"/>
              </w:rPr>
              <w:t xml:space="preserve"> that prohibit individual accused of sexual offences against children from traveling outside of the country.</w:t>
            </w:r>
          </w:p>
        </w:tc>
        <w:tc>
          <w:tcPr>
            <w:tcW w:w="1492" w:type="dxa"/>
            <w:shd w:val="clear" w:color="auto" w:fill="auto"/>
            <w:tcMar>
              <w:top w:w="100" w:type="dxa"/>
              <w:left w:w="100" w:type="dxa"/>
              <w:bottom w:w="100" w:type="dxa"/>
              <w:right w:w="100" w:type="dxa"/>
            </w:tcMar>
          </w:tcPr>
          <w:p w14:paraId="5AD7A385"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1DA91992" w14:textId="4C624432" w:rsidR="00F75FD6" w:rsidRDefault="003368EE" w:rsidP="003368EE">
            <w:pPr>
              <w:widowControl w:val="0"/>
              <w:spacing w:line="240" w:lineRule="auto"/>
              <w:rPr>
                <w:rFonts w:ascii="Calibri" w:eastAsia="Calibri" w:hAnsi="Calibri" w:cs="Calibri"/>
              </w:rPr>
            </w:pPr>
            <w:r>
              <w:rPr>
                <w:rFonts w:ascii="Calibri" w:eastAsia="Calibri" w:hAnsi="Calibri" w:cs="Calibri"/>
              </w:rPr>
              <w:t xml:space="preserve">Based on a combined reading of </w:t>
            </w:r>
            <w:r w:rsidR="00AB4ED8">
              <w:rPr>
                <w:rFonts w:ascii="Calibri" w:eastAsia="Calibri" w:hAnsi="Calibri" w:cs="Calibri"/>
              </w:rPr>
              <w:t xml:space="preserve">Article 123 of the Criminal Procedure Code </w:t>
            </w:r>
            <w:r>
              <w:rPr>
                <w:rFonts w:ascii="Calibri" w:eastAsia="Calibri" w:hAnsi="Calibri" w:cs="Calibri"/>
              </w:rPr>
              <w:t xml:space="preserve">and Article 49 (1)(h), </w:t>
            </w:r>
            <w:r w:rsidR="00AB4ED8">
              <w:rPr>
                <w:rFonts w:ascii="Calibri" w:eastAsia="Calibri" w:hAnsi="Calibri" w:cs="Calibri"/>
              </w:rPr>
              <w:t xml:space="preserve">the right to bail </w:t>
            </w:r>
            <w:r>
              <w:rPr>
                <w:rFonts w:ascii="Calibri" w:eastAsia="Calibri" w:hAnsi="Calibri" w:cs="Calibri"/>
              </w:rPr>
              <w:t>is granted to any person who</w:t>
            </w:r>
            <w:r w:rsidR="00AB4ED8">
              <w:rPr>
                <w:rFonts w:ascii="Calibri" w:eastAsia="Calibri" w:hAnsi="Calibri" w:cs="Calibri"/>
              </w:rPr>
              <w:t xml:space="preserve"> is arrested or detained without warrant by an officer in charge of a police station, or appears or is brought before a court, and is prepared at any time while in the custody of that officer or at any stage of the proceedings. However, the officer or court may, instead of taking bail from the person, release him on his executing a bond without sureties for his appearance.</w:t>
            </w:r>
          </w:p>
        </w:tc>
      </w:tr>
      <w:tr w:rsidR="00F75FD6" w14:paraId="77A8AC70" w14:textId="77777777" w:rsidTr="00B00FAC">
        <w:tc>
          <w:tcPr>
            <w:tcW w:w="555" w:type="dxa"/>
            <w:shd w:val="clear" w:color="auto" w:fill="auto"/>
            <w:tcMar>
              <w:top w:w="100" w:type="dxa"/>
              <w:left w:w="100" w:type="dxa"/>
              <w:bottom w:w="100" w:type="dxa"/>
              <w:right w:w="100" w:type="dxa"/>
            </w:tcMar>
          </w:tcPr>
          <w:p w14:paraId="62B0C9CD" w14:textId="77777777" w:rsidR="00F75FD6" w:rsidRDefault="00AB4ED8">
            <w:pPr>
              <w:widowControl w:val="0"/>
              <w:spacing w:line="240" w:lineRule="auto"/>
              <w:rPr>
                <w:rFonts w:ascii="Calibri" w:eastAsia="Calibri" w:hAnsi="Calibri" w:cs="Calibri"/>
              </w:rPr>
            </w:pPr>
            <w:r>
              <w:rPr>
                <w:rFonts w:ascii="Calibri" w:eastAsia="Calibri" w:hAnsi="Calibri" w:cs="Calibri"/>
              </w:rPr>
              <w:t>10.</w:t>
            </w:r>
          </w:p>
        </w:tc>
        <w:tc>
          <w:tcPr>
            <w:tcW w:w="3435" w:type="dxa"/>
            <w:shd w:val="clear" w:color="auto" w:fill="auto"/>
            <w:tcMar>
              <w:top w:w="100" w:type="dxa"/>
              <w:left w:w="100" w:type="dxa"/>
              <w:bottom w:w="100" w:type="dxa"/>
              <w:right w:w="100" w:type="dxa"/>
            </w:tcMar>
          </w:tcPr>
          <w:p w14:paraId="333AB1FD" w14:textId="2661AD7F" w:rsidR="00F75FD6" w:rsidRDefault="00BD69F1">
            <w:pPr>
              <w:widowControl w:val="0"/>
              <w:spacing w:line="240" w:lineRule="auto"/>
              <w:rPr>
                <w:rFonts w:ascii="Calibri" w:eastAsia="Calibri" w:hAnsi="Calibri" w:cs="Calibri"/>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r w:rsidRPr="00D42F68">
              <w:rPr>
                <w:rFonts w:ascii="Calibri" w:eastAsia="Calibri" w:hAnsi="Calibri" w:cs="Calibri"/>
              </w:rPr>
              <w:lastRenderedPageBreak/>
              <w:t>criminalised.</w:t>
            </w:r>
          </w:p>
        </w:tc>
        <w:tc>
          <w:tcPr>
            <w:tcW w:w="1492" w:type="dxa"/>
            <w:shd w:val="clear" w:color="auto" w:fill="auto"/>
            <w:tcMar>
              <w:top w:w="100" w:type="dxa"/>
              <w:left w:w="100" w:type="dxa"/>
              <w:bottom w:w="100" w:type="dxa"/>
              <w:right w:w="100" w:type="dxa"/>
            </w:tcMar>
          </w:tcPr>
          <w:p w14:paraId="6DCAFBB1"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Yes</w:t>
            </w:r>
          </w:p>
        </w:tc>
        <w:tc>
          <w:tcPr>
            <w:tcW w:w="4733" w:type="dxa"/>
            <w:shd w:val="clear" w:color="auto" w:fill="auto"/>
            <w:tcMar>
              <w:top w:w="100" w:type="dxa"/>
              <w:left w:w="100" w:type="dxa"/>
              <w:bottom w:w="100" w:type="dxa"/>
              <w:right w:w="100" w:type="dxa"/>
            </w:tcMar>
          </w:tcPr>
          <w:p w14:paraId="4FB9663E" w14:textId="5D90DBEF" w:rsidR="00F75FD6" w:rsidRDefault="00BD69F1">
            <w:pPr>
              <w:widowControl w:val="0"/>
              <w:spacing w:line="240" w:lineRule="auto"/>
              <w:rPr>
                <w:rFonts w:ascii="Calibri" w:eastAsia="Calibri" w:hAnsi="Calibri" w:cs="Calibri"/>
              </w:rPr>
            </w:pPr>
            <w:r>
              <w:rPr>
                <w:rFonts w:ascii="Calibri" w:eastAsia="Calibri" w:hAnsi="Calibri" w:cs="Calibri"/>
              </w:rPr>
              <w:t>T</w:t>
            </w:r>
            <w:r w:rsidR="00AB4ED8">
              <w:rPr>
                <w:rFonts w:ascii="Calibri" w:eastAsia="Calibri" w:hAnsi="Calibri" w:cs="Calibri"/>
              </w:rPr>
              <w:t xml:space="preserve">he attempt to commit </w:t>
            </w:r>
            <w:r>
              <w:rPr>
                <w:rFonts w:ascii="Calibri" w:eastAsia="Calibri" w:hAnsi="Calibri" w:cs="Calibri"/>
              </w:rPr>
              <w:t>crimes of sexual exploitation included in the Penal Code and Computer Misuse and Cybercrimes Act</w:t>
            </w:r>
            <w:r w:rsidR="00AB4ED8">
              <w:rPr>
                <w:rFonts w:ascii="Calibri" w:eastAsia="Calibri" w:hAnsi="Calibri" w:cs="Calibri"/>
              </w:rPr>
              <w:t xml:space="preserve"> is criminalised.</w:t>
            </w:r>
          </w:p>
          <w:p w14:paraId="16943EA7" w14:textId="77777777" w:rsidR="00F75FD6" w:rsidRDefault="00F75FD6">
            <w:pPr>
              <w:widowControl w:val="0"/>
              <w:spacing w:line="240" w:lineRule="auto"/>
              <w:rPr>
                <w:rFonts w:ascii="Calibri" w:eastAsia="Calibri" w:hAnsi="Calibri" w:cs="Calibri"/>
              </w:rPr>
            </w:pPr>
          </w:p>
          <w:p w14:paraId="7C2CAF94" w14:textId="77777777" w:rsidR="00F75FD6" w:rsidRDefault="00AB4ED8">
            <w:pPr>
              <w:spacing w:line="240" w:lineRule="auto"/>
              <w:rPr>
                <w:rFonts w:ascii="Calibri" w:eastAsia="Calibri" w:hAnsi="Calibri" w:cs="Calibri"/>
              </w:rPr>
            </w:pPr>
            <w:r>
              <w:rPr>
                <w:rFonts w:ascii="Calibri" w:eastAsia="Calibri" w:hAnsi="Calibri" w:cs="Calibri"/>
              </w:rPr>
              <w:t>Section 389 of the Penal Code establishes that any person who attempts to commit a felony or a misdemeanour is guilty of an offence and is liable, if no other punishment is provided, to one-half of such punishment as may be provided for the offence attempted, but so that if that offence is one punishable by death or life imprisonment he shall not be liable to imprisonment for a term exceeding seven years.</w:t>
            </w:r>
          </w:p>
          <w:p w14:paraId="3EB5E768" w14:textId="77777777" w:rsidR="00BD69F1" w:rsidRDefault="00BD69F1">
            <w:pPr>
              <w:spacing w:line="240" w:lineRule="auto"/>
              <w:rPr>
                <w:rFonts w:ascii="Calibri" w:eastAsia="Calibri" w:hAnsi="Calibri" w:cs="Calibri"/>
              </w:rPr>
            </w:pPr>
          </w:p>
          <w:p w14:paraId="77F4713A" w14:textId="5B5E9A1D" w:rsidR="00BD69F1" w:rsidRDefault="00BD69F1" w:rsidP="00BD69F1">
            <w:pPr>
              <w:spacing w:line="240" w:lineRule="auto"/>
              <w:rPr>
                <w:rFonts w:ascii="Calibri" w:eastAsia="Calibri" w:hAnsi="Calibri" w:cs="Calibri"/>
              </w:rPr>
            </w:pPr>
            <w:r>
              <w:rPr>
                <w:rFonts w:ascii="Calibri" w:eastAsia="Calibri" w:hAnsi="Calibri" w:cs="Calibri"/>
              </w:rPr>
              <w:t>Section 42(2) of the Computer Misuse and Cybercrimes Act</w:t>
            </w:r>
            <w:r w:rsidRPr="00BD69F1">
              <w:rPr>
                <w:rFonts w:ascii="Calibri" w:eastAsia="Calibri" w:hAnsi="Calibri" w:cs="Calibri"/>
              </w:rPr>
              <w:t xml:space="preserve"> </w:t>
            </w:r>
            <w:r>
              <w:rPr>
                <w:rFonts w:ascii="Calibri" w:eastAsia="Calibri" w:hAnsi="Calibri" w:cs="Calibri"/>
              </w:rPr>
              <w:t xml:space="preserve">criminalises the </w:t>
            </w:r>
            <w:r w:rsidRPr="00BD69F1">
              <w:rPr>
                <w:rFonts w:ascii="Calibri" w:eastAsia="Calibri" w:hAnsi="Calibri" w:cs="Calibri"/>
              </w:rPr>
              <w:t>attempt to commit offences under the Act is punishable by imprisonment up to four years or a fine up to seve</w:t>
            </w:r>
            <w:r>
              <w:rPr>
                <w:rFonts w:ascii="Calibri" w:eastAsia="Calibri" w:hAnsi="Calibri" w:cs="Calibri"/>
              </w:rPr>
              <w:t>n million shillings or both</w:t>
            </w:r>
          </w:p>
        </w:tc>
      </w:tr>
      <w:tr w:rsidR="00F75FD6" w14:paraId="7FB0EC45" w14:textId="77777777" w:rsidTr="00B00FAC">
        <w:tc>
          <w:tcPr>
            <w:tcW w:w="555" w:type="dxa"/>
            <w:shd w:val="clear" w:color="auto" w:fill="auto"/>
            <w:tcMar>
              <w:top w:w="100" w:type="dxa"/>
              <w:left w:w="100" w:type="dxa"/>
              <w:bottom w:w="100" w:type="dxa"/>
              <w:right w:w="100" w:type="dxa"/>
            </w:tcMar>
          </w:tcPr>
          <w:p w14:paraId="1CEC33F5"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11.</w:t>
            </w:r>
          </w:p>
        </w:tc>
        <w:tc>
          <w:tcPr>
            <w:tcW w:w="3435" w:type="dxa"/>
            <w:shd w:val="clear" w:color="auto" w:fill="auto"/>
            <w:tcMar>
              <w:top w:w="100" w:type="dxa"/>
              <w:left w:w="100" w:type="dxa"/>
              <w:bottom w:w="100" w:type="dxa"/>
              <w:right w:w="100" w:type="dxa"/>
            </w:tcMar>
          </w:tcPr>
          <w:p w14:paraId="2C920DCE" w14:textId="0A23BDB3" w:rsidR="00F75FD6" w:rsidRDefault="0056741F">
            <w:pPr>
              <w:spacing w:line="240" w:lineRule="auto"/>
              <w:rPr>
                <w:rFonts w:ascii="Calibri" w:eastAsia="Calibri" w:hAnsi="Calibri" w:cs="Calibri"/>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crimes were perpetrated abroad or in-country.</w:t>
            </w:r>
          </w:p>
        </w:tc>
        <w:tc>
          <w:tcPr>
            <w:tcW w:w="1492" w:type="dxa"/>
            <w:shd w:val="clear" w:color="auto" w:fill="auto"/>
            <w:tcMar>
              <w:top w:w="100" w:type="dxa"/>
              <w:left w:w="100" w:type="dxa"/>
              <w:bottom w:w="100" w:type="dxa"/>
              <w:right w:w="100" w:type="dxa"/>
            </w:tcMar>
          </w:tcPr>
          <w:p w14:paraId="7A285C78" w14:textId="333A2B0D" w:rsidR="00F75FD6" w:rsidRDefault="0056741F">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7970501E" w14:textId="77777777" w:rsidR="00F75FD6" w:rsidRDefault="00AB4ED8">
            <w:pPr>
              <w:widowControl w:val="0"/>
              <w:spacing w:line="240" w:lineRule="auto"/>
              <w:rPr>
                <w:rFonts w:ascii="Calibri" w:eastAsia="Calibri" w:hAnsi="Calibri" w:cs="Calibri"/>
              </w:rPr>
            </w:pPr>
            <w:r>
              <w:rPr>
                <w:rFonts w:ascii="Calibri" w:eastAsia="Calibri" w:hAnsi="Calibri" w:cs="Calibri"/>
              </w:rPr>
              <w:t>Article 39 of the Sexual Offences Act establishes that the court may declare a person who has been convicted of a sexual offence a dangerous sexual offender if such a person has more than one conviction for a sexual offence.  Whenever a dangerous sexual offender has been convicted of a sexual offence and sentenced by a court to imprisonment without an option of a fine, the court shall order, as part of the sentence, that when such offender is released after serving part of a term of imprisonment imposed by a court, the prisons department shall ensure that the offender is placed under long-term supervision by an appropriate person for the remainder of the sentence. A person who has been declared a dangerous sexual offender and who does not comply with a supervision order in accordance with this section is guilty of an offence and is liable upon conviction to imprisonment for a term of not less than three years or to a fine of not less than fifty thousand shillings (approx. US$460 as of October 2020) or to both.</w:t>
            </w:r>
          </w:p>
          <w:p w14:paraId="64BE77B9" w14:textId="77777777" w:rsidR="00F75FD6" w:rsidRDefault="00F75FD6">
            <w:pPr>
              <w:widowControl w:val="0"/>
              <w:spacing w:line="240" w:lineRule="auto"/>
              <w:rPr>
                <w:rFonts w:ascii="Calibri" w:eastAsia="Calibri" w:hAnsi="Calibri" w:cs="Calibri"/>
              </w:rPr>
            </w:pPr>
          </w:p>
          <w:p w14:paraId="7A03D28A" w14:textId="77777777" w:rsidR="00F75FD6" w:rsidRDefault="00AB4ED8">
            <w:pPr>
              <w:widowControl w:val="0"/>
              <w:spacing w:line="240" w:lineRule="auto"/>
              <w:rPr>
                <w:rFonts w:ascii="Calibri" w:eastAsia="Calibri" w:hAnsi="Calibri" w:cs="Calibri"/>
              </w:rPr>
            </w:pPr>
            <w:r>
              <w:rPr>
                <w:rFonts w:ascii="Calibri" w:eastAsia="Calibri" w:hAnsi="Calibri" w:cs="Calibri"/>
              </w:rPr>
              <w:t>No other provisions have been found in the national laws.</w:t>
            </w:r>
          </w:p>
        </w:tc>
      </w:tr>
      <w:tr w:rsidR="00F75FD6" w14:paraId="4525FA09" w14:textId="77777777" w:rsidTr="00B00FAC">
        <w:tc>
          <w:tcPr>
            <w:tcW w:w="555" w:type="dxa"/>
            <w:shd w:val="clear" w:color="auto" w:fill="auto"/>
            <w:tcMar>
              <w:top w:w="100" w:type="dxa"/>
              <w:left w:w="100" w:type="dxa"/>
              <w:bottom w:w="100" w:type="dxa"/>
              <w:right w:w="100" w:type="dxa"/>
            </w:tcMar>
          </w:tcPr>
          <w:p w14:paraId="416501E3" w14:textId="77777777" w:rsidR="00F75FD6" w:rsidRDefault="00AB4ED8">
            <w:pPr>
              <w:widowControl w:val="0"/>
              <w:spacing w:line="240" w:lineRule="auto"/>
              <w:rPr>
                <w:rFonts w:ascii="Calibri" w:eastAsia="Calibri" w:hAnsi="Calibri" w:cs="Calibri"/>
              </w:rPr>
            </w:pPr>
            <w:r>
              <w:rPr>
                <w:rFonts w:ascii="Calibri" w:eastAsia="Calibri" w:hAnsi="Calibri" w:cs="Calibri"/>
              </w:rPr>
              <w:t>12.</w:t>
            </w:r>
          </w:p>
        </w:tc>
        <w:tc>
          <w:tcPr>
            <w:tcW w:w="3435" w:type="dxa"/>
            <w:shd w:val="clear" w:color="auto" w:fill="auto"/>
            <w:tcMar>
              <w:top w:w="100" w:type="dxa"/>
              <w:left w:w="100" w:type="dxa"/>
              <w:bottom w:w="100" w:type="dxa"/>
              <w:right w:w="100" w:type="dxa"/>
            </w:tcMar>
          </w:tcPr>
          <w:p w14:paraId="5B062DD1" w14:textId="1932F0F4" w:rsidR="00F75FD6" w:rsidRDefault="0056741F">
            <w:pPr>
              <w:spacing w:after="160" w:line="240" w:lineRule="auto"/>
              <w:rPr>
                <w:rFonts w:ascii="Calibri" w:eastAsia="Calibri" w:hAnsi="Calibri" w:cs="Calibri"/>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492" w:type="dxa"/>
            <w:shd w:val="clear" w:color="auto" w:fill="auto"/>
            <w:tcMar>
              <w:top w:w="100" w:type="dxa"/>
              <w:left w:w="100" w:type="dxa"/>
              <w:bottom w:w="100" w:type="dxa"/>
              <w:right w:w="100" w:type="dxa"/>
            </w:tcMar>
          </w:tcPr>
          <w:p w14:paraId="1718884A" w14:textId="24FE6669" w:rsidR="00F75FD6" w:rsidRDefault="00A242FC">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07FE62EE" w14:textId="5360701A" w:rsidR="000F317C" w:rsidRDefault="0056741F" w:rsidP="0056741F">
            <w:pPr>
              <w:widowControl w:val="0"/>
              <w:spacing w:line="240" w:lineRule="auto"/>
              <w:rPr>
                <w:rFonts w:ascii="Calibri" w:eastAsia="Calibri" w:hAnsi="Calibri" w:cs="Calibri"/>
              </w:rPr>
            </w:pPr>
            <w:r>
              <w:rPr>
                <w:rFonts w:ascii="Calibri" w:hAnsi="Calibri" w:cs="Calibri"/>
              </w:rPr>
              <w:t xml:space="preserve">In Kenya, there is no mandatory obligation on the </w:t>
            </w:r>
            <w:r w:rsidRPr="0056741F">
              <w:rPr>
                <w:rFonts w:ascii="Calibri" w:hAnsi="Calibri" w:cs="Calibri"/>
                <w:bCs/>
              </w:rPr>
              <w:t>professionals working with children</w:t>
            </w:r>
            <w:r>
              <w:rPr>
                <w:rFonts w:ascii="Calibri" w:hAnsi="Calibri" w:cs="Calibri"/>
              </w:rPr>
              <w:t xml:space="preserve"> to report cases of sexual exploitation.</w:t>
            </w:r>
            <w:r w:rsidR="00AB4ED8">
              <w:rPr>
                <w:rFonts w:ascii="Calibri" w:eastAsia="Calibri" w:hAnsi="Calibri" w:cs="Calibri"/>
              </w:rPr>
              <w:t xml:space="preserve"> </w:t>
            </w:r>
          </w:p>
        </w:tc>
      </w:tr>
      <w:tr w:rsidR="00F75FD6" w14:paraId="23E60F93" w14:textId="77777777" w:rsidTr="00B00FAC">
        <w:tc>
          <w:tcPr>
            <w:tcW w:w="555" w:type="dxa"/>
            <w:shd w:val="clear" w:color="auto" w:fill="auto"/>
            <w:tcMar>
              <w:top w:w="100" w:type="dxa"/>
              <w:left w:w="100" w:type="dxa"/>
              <w:bottom w:w="100" w:type="dxa"/>
              <w:right w:w="100" w:type="dxa"/>
            </w:tcMar>
          </w:tcPr>
          <w:p w14:paraId="5CF6003D" w14:textId="77777777" w:rsidR="00F75FD6" w:rsidRDefault="00AB4ED8">
            <w:pPr>
              <w:widowControl w:val="0"/>
              <w:spacing w:line="240" w:lineRule="auto"/>
              <w:rPr>
                <w:rFonts w:ascii="Calibri" w:eastAsia="Calibri" w:hAnsi="Calibri" w:cs="Calibri"/>
              </w:rPr>
            </w:pPr>
            <w:r>
              <w:rPr>
                <w:rFonts w:ascii="Calibri" w:eastAsia="Calibri" w:hAnsi="Calibri" w:cs="Calibri"/>
              </w:rPr>
              <w:t>13.</w:t>
            </w:r>
          </w:p>
        </w:tc>
        <w:tc>
          <w:tcPr>
            <w:tcW w:w="3435" w:type="dxa"/>
            <w:shd w:val="clear" w:color="auto" w:fill="auto"/>
            <w:tcMar>
              <w:top w:w="100" w:type="dxa"/>
              <w:left w:w="100" w:type="dxa"/>
              <w:bottom w:w="100" w:type="dxa"/>
              <w:right w:w="100" w:type="dxa"/>
            </w:tcMar>
          </w:tcPr>
          <w:p w14:paraId="6473FD3F" w14:textId="0E110DC8" w:rsidR="00F75FD6" w:rsidRDefault="00107F69">
            <w:pPr>
              <w:spacing w:line="240" w:lineRule="auto"/>
              <w:rPr>
                <w:rFonts w:ascii="Calibri" w:eastAsia="Calibri" w:hAnsi="Calibri" w:cs="Calibri"/>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492" w:type="dxa"/>
            <w:shd w:val="clear" w:color="auto" w:fill="auto"/>
            <w:tcMar>
              <w:top w:w="100" w:type="dxa"/>
              <w:left w:w="100" w:type="dxa"/>
              <w:bottom w:w="100" w:type="dxa"/>
              <w:right w:w="100" w:type="dxa"/>
            </w:tcMar>
          </w:tcPr>
          <w:p w14:paraId="50C758F7"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0AACD7F9" w14:textId="77777777" w:rsidR="00F75FD6" w:rsidRDefault="00F75FD6">
            <w:pPr>
              <w:widowControl w:val="0"/>
              <w:spacing w:line="240" w:lineRule="auto"/>
              <w:rPr>
                <w:rFonts w:ascii="Calibri" w:eastAsia="Calibri" w:hAnsi="Calibri" w:cs="Calibri"/>
              </w:rPr>
            </w:pPr>
          </w:p>
        </w:tc>
      </w:tr>
      <w:tr w:rsidR="00F75FD6" w14:paraId="71482F18" w14:textId="77777777" w:rsidTr="00B00FAC">
        <w:tc>
          <w:tcPr>
            <w:tcW w:w="555" w:type="dxa"/>
            <w:shd w:val="clear" w:color="auto" w:fill="auto"/>
            <w:tcMar>
              <w:top w:w="100" w:type="dxa"/>
              <w:left w:w="100" w:type="dxa"/>
              <w:bottom w:w="100" w:type="dxa"/>
              <w:right w:w="100" w:type="dxa"/>
            </w:tcMar>
          </w:tcPr>
          <w:p w14:paraId="4BF04302"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14.</w:t>
            </w:r>
          </w:p>
        </w:tc>
        <w:tc>
          <w:tcPr>
            <w:tcW w:w="3435" w:type="dxa"/>
            <w:shd w:val="clear" w:color="auto" w:fill="auto"/>
            <w:tcMar>
              <w:top w:w="100" w:type="dxa"/>
              <w:left w:w="100" w:type="dxa"/>
              <w:bottom w:w="100" w:type="dxa"/>
              <w:right w:w="100" w:type="dxa"/>
            </w:tcMar>
          </w:tcPr>
          <w:p w14:paraId="49EAB808" w14:textId="77777777" w:rsidR="00107F69" w:rsidRPr="00A160C0" w:rsidRDefault="00107F69" w:rsidP="00107F69">
            <w:pPr>
              <w:spacing w:line="240" w:lineRule="auto"/>
              <w:rPr>
                <w:rFonts w:asciiTheme="majorHAnsi" w:hAnsiTheme="majorHAnsi" w:cstheme="majorHAnsi"/>
              </w:rPr>
            </w:pPr>
            <w:r w:rsidRPr="00A160C0">
              <w:rPr>
                <w:rFonts w:asciiTheme="majorHAnsi" w:hAnsiTheme="majorHAnsi" w:cstheme="majorHAnsi"/>
              </w:rPr>
              <w:t>Ensure the liability of travel and tourism businesses (in operations and supply chains) for criminal conduct including:</w:t>
            </w:r>
          </w:p>
          <w:p w14:paraId="4CA2E5B8" w14:textId="77777777" w:rsidR="00107F69" w:rsidRDefault="00107F69" w:rsidP="00107F69">
            <w:pPr>
              <w:pStyle w:val="ListParagraph"/>
              <w:numPr>
                <w:ilvl w:val="0"/>
                <w:numId w:val="5"/>
              </w:numPr>
              <w:spacing w:line="240" w:lineRule="auto"/>
              <w:rPr>
                <w:rFonts w:asciiTheme="majorHAnsi" w:hAnsiTheme="majorHAnsi" w:cstheme="majorHAnsi"/>
              </w:rPr>
            </w:pPr>
            <w:r w:rsidRPr="00A160C0">
              <w:rPr>
                <w:rFonts w:asciiTheme="majorHAnsi" w:hAnsiTheme="majorHAnsi" w:cstheme="majorHAnsi"/>
              </w:rPr>
              <w:t>Organising travel arrangements or transportation that are explicitly or implicitly meant to create or facilitate opportunities to engage (involve) children in sexual activities;</w:t>
            </w:r>
          </w:p>
          <w:p w14:paraId="2053A361" w14:textId="77777777" w:rsidR="00107F69" w:rsidRDefault="00107F69" w:rsidP="00107F69">
            <w:pPr>
              <w:pStyle w:val="ListParagraph"/>
              <w:numPr>
                <w:ilvl w:val="0"/>
                <w:numId w:val="5"/>
              </w:numPr>
              <w:spacing w:line="240" w:lineRule="auto"/>
              <w:rPr>
                <w:rFonts w:asciiTheme="majorHAnsi" w:hAnsiTheme="majorHAnsi" w:cstheme="majorHAnsi"/>
              </w:rPr>
            </w:pPr>
            <w:r w:rsidRPr="00A160C0">
              <w:rPr>
                <w:rFonts w:asciiTheme="majorHAnsi" w:hAnsiTheme="majorHAnsi" w:cstheme="majorHAnsi"/>
              </w:rPr>
              <w:t>Procuring, aiding or abetting the exploitative sexual conduct with a child;</w:t>
            </w:r>
          </w:p>
          <w:p w14:paraId="43AF8A6B" w14:textId="77777777" w:rsidR="00107F69" w:rsidRDefault="00107F69" w:rsidP="00107F69">
            <w:pPr>
              <w:pStyle w:val="ListParagraph"/>
              <w:numPr>
                <w:ilvl w:val="0"/>
                <w:numId w:val="5"/>
              </w:numPr>
              <w:spacing w:line="240" w:lineRule="auto"/>
              <w:rPr>
                <w:rFonts w:asciiTheme="majorHAnsi" w:hAnsiTheme="majorHAnsi" w:cstheme="majorHAnsi"/>
              </w:rPr>
            </w:pPr>
            <w:r w:rsidRPr="00A160C0">
              <w:rPr>
                <w:rFonts w:asciiTheme="majorHAnsi" w:hAnsiTheme="majorHAnsi" w:cstheme="majorHAnsi"/>
              </w:rPr>
              <w:t>Advertising or promoting sexual exploitation of children;</w:t>
            </w:r>
          </w:p>
          <w:p w14:paraId="49D74612" w14:textId="405DFDF8" w:rsidR="00F75FD6" w:rsidRDefault="00107F69" w:rsidP="00107F69">
            <w:pPr>
              <w:spacing w:line="240" w:lineRule="auto"/>
            </w:pPr>
            <w:r w:rsidRPr="00A160C0">
              <w:rPr>
                <w:rFonts w:asciiTheme="majorHAnsi" w:hAnsiTheme="majorHAnsi" w:cstheme="majorHAnsi"/>
              </w:rPr>
              <w:t>Benefitting, by any means, from any form of sexual exploitation of a child (or children) in the context of their travel and tourism business.</w:t>
            </w:r>
          </w:p>
        </w:tc>
        <w:tc>
          <w:tcPr>
            <w:tcW w:w="1492" w:type="dxa"/>
            <w:shd w:val="clear" w:color="auto" w:fill="auto"/>
            <w:tcMar>
              <w:top w:w="100" w:type="dxa"/>
              <w:left w:w="100" w:type="dxa"/>
              <w:bottom w:w="100" w:type="dxa"/>
              <w:right w:w="100" w:type="dxa"/>
            </w:tcMar>
          </w:tcPr>
          <w:p w14:paraId="62A7EA31"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5ED048D8" w14:textId="2E3289F2" w:rsidR="00F75FD6" w:rsidRDefault="00AB4ED8">
            <w:pPr>
              <w:widowControl w:val="0"/>
              <w:spacing w:line="240" w:lineRule="auto"/>
              <w:rPr>
                <w:rFonts w:ascii="Calibri" w:eastAsia="Calibri" w:hAnsi="Calibri" w:cs="Calibri"/>
              </w:rPr>
            </w:pPr>
            <w:r>
              <w:rPr>
                <w:rFonts w:ascii="Calibri" w:eastAsia="Calibri" w:hAnsi="Calibri" w:cs="Calibri"/>
              </w:rPr>
              <w:t xml:space="preserve">The Sexual Offences Act, article 13 and 14, criminalises SECTT and child trafficking for purposes of the commission of any sexual offence under this Act with such child or any other person, to imprisonment for a term of not less than ten years and where the accused person is a juristic person to a fine of not </w:t>
            </w:r>
            <w:r w:rsidR="00107F69">
              <w:rPr>
                <w:rFonts w:ascii="Calibri" w:eastAsia="Calibri" w:hAnsi="Calibri" w:cs="Calibri"/>
              </w:rPr>
              <w:t>less than two million shillings.</w:t>
            </w:r>
          </w:p>
          <w:p w14:paraId="778767A6" w14:textId="77777777" w:rsidR="00F75FD6" w:rsidRDefault="00F75FD6">
            <w:pPr>
              <w:widowControl w:val="0"/>
              <w:spacing w:line="240" w:lineRule="auto"/>
              <w:rPr>
                <w:rFonts w:ascii="Calibri" w:eastAsia="Calibri" w:hAnsi="Calibri" w:cs="Calibri"/>
              </w:rPr>
            </w:pPr>
          </w:p>
          <w:p w14:paraId="20A03BB3" w14:textId="77777777" w:rsidR="00F75FD6" w:rsidRDefault="00AB4ED8">
            <w:pPr>
              <w:widowControl w:val="0"/>
              <w:spacing w:line="240" w:lineRule="auto"/>
              <w:rPr>
                <w:rFonts w:ascii="Calibri" w:eastAsia="Calibri" w:hAnsi="Calibri" w:cs="Calibri"/>
              </w:rPr>
            </w:pPr>
            <w:r>
              <w:rPr>
                <w:rFonts w:ascii="Calibri" w:eastAsia="Calibri" w:hAnsi="Calibri" w:cs="Calibri"/>
              </w:rPr>
              <w:t>Article 14 of the Sexual Offences Act establishes that a person including a juristic person who:</w:t>
            </w:r>
          </w:p>
          <w:p w14:paraId="3E1F0730" w14:textId="77777777" w:rsidR="00F75FD6" w:rsidRDefault="00AB4ED8">
            <w:pPr>
              <w:widowControl w:val="0"/>
              <w:spacing w:line="240" w:lineRule="auto"/>
              <w:rPr>
                <w:rFonts w:ascii="Calibri" w:eastAsia="Calibri" w:hAnsi="Calibri" w:cs="Calibri"/>
              </w:rPr>
            </w:pPr>
            <w:r>
              <w:rPr>
                <w:rFonts w:ascii="Calibri" w:eastAsia="Calibri" w:hAnsi="Calibri" w:cs="Calibri"/>
              </w:rPr>
              <w:t xml:space="preserve">- (a) makes or organizes any travel arrangements for or on behalf of any other person, whether that other person is resident within or outside the borders of Kenya, with the intention of facilitating the commission of any sexual offence against a child, irrespective of whether that offence is committed; or </w:t>
            </w:r>
          </w:p>
          <w:p w14:paraId="47638904" w14:textId="77777777" w:rsidR="00F75FD6" w:rsidRDefault="00AB4ED8">
            <w:pPr>
              <w:widowControl w:val="0"/>
              <w:spacing w:line="240" w:lineRule="auto"/>
              <w:rPr>
                <w:rFonts w:ascii="Calibri" w:eastAsia="Calibri" w:hAnsi="Calibri" w:cs="Calibri"/>
              </w:rPr>
            </w:pPr>
            <w:r>
              <w:rPr>
                <w:rFonts w:ascii="Calibri" w:eastAsia="Calibri" w:hAnsi="Calibri" w:cs="Calibri"/>
              </w:rPr>
              <w:t xml:space="preserve">- (b) prints or publishes, in any manner, any information that is intended to promote or facilitate conduct that would constitute a sexual offence against a child; </w:t>
            </w:r>
          </w:p>
          <w:p w14:paraId="508C2A5B" w14:textId="77777777" w:rsidR="00F75FD6" w:rsidRDefault="00AB4ED8">
            <w:pPr>
              <w:widowControl w:val="0"/>
              <w:spacing w:line="240" w:lineRule="auto"/>
              <w:rPr>
                <w:rFonts w:ascii="Calibri" w:eastAsia="Calibri" w:hAnsi="Calibri" w:cs="Calibri"/>
              </w:rPr>
            </w:pPr>
            <w:r>
              <w:rPr>
                <w:rFonts w:ascii="Calibri" w:eastAsia="Calibri" w:hAnsi="Calibri" w:cs="Calibri"/>
              </w:rPr>
              <w:t>- (c) introduces, organizes or facilitates contact with another person under the auspices of promoting tourism, in any manner, in order to promote conduct that would constitute a sexual offence against a child;</w:t>
            </w:r>
          </w:p>
          <w:p w14:paraId="2C41BEF9" w14:textId="2228C3FD" w:rsidR="00F75FD6" w:rsidRDefault="00AB4ED8" w:rsidP="00107F69">
            <w:pPr>
              <w:widowControl w:val="0"/>
              <w:spacing w:line="240" w:lineRule="auto"/>
              <w:rPr>
                <w:rFonts w:ascii="Calibri" w:eastAsia="Calibri" w:hAnsi="Calibri" w:cs="Calibri"/>
              </w:rPr>
            </w:pPr>
            <w:r>
              <w:rPr>
                <w:rFonts w:ascii="Calibri" w:eastAsia="Calibri" w:hAnsi="Calibri" w:cs="Calibri"/>
              </w:rPr>
              <w:t xml:space="preserve">is guilty of an offence of promoting child sex tourism and is liable upon conviction to imprisonment for a term of not less than ten years and where the accused person is a juristic person to a fine of not </w:t>
            </w:r>
            <w:r w:rsidR="00107F69">
              <w:rPr>
                <w:rFonts w:ascii="Calibri" w:eastAsia="Calibri" w:hAnsi="Calibri" w:cs="Calibri"/>
              </w:rPr>
              <w:t>less than two million shillings.</w:t>
            </w:r>
          </w:p>
        </w:tc>
      </w:tr>
      <w:tr w:rsidR="00F75FD6" w14:paraId="4ECB5728" w14:textId="77777777" w:rsidTr="00B00FAC">
        <w:tc>
          <w:tcPr>
            <w:tcW w:w="555" w:type="dxa"/>
            <w:shd w:val="clear" w:color="auto" w:fill="auto"/>
            <w:tcMar>
              <w:top w:w="100" w:type="dxa"/>
              <w:left w:w="100" w:type="dxa"/>
              <w:bottom w:w="100" w:type="dxa"/>
              <w:right w:w="100" w:type="dxa"/>
            </w:tcMar>
          </w:tcPr>
          <w:p w14:paraId="7943A759" w14:textId="77777777" w:rsidR="00F75FD6" w:rsidRDefault="00AB4ED8">
            <w:pPr>
              <w:widowControl w:val="0"/>
              <w:spacing w:line="240" w:lineRule="auto"/>
              <w:rPr>
                <w:rFonts w:ascii="Calibri" w:eastAsia="Calibri" w:hAnsi="Calibri" w:cs="Calibri"/>
              </w:rPr>
            </w:pPr>
            <w:r>
              <w:rPr>
                <w:rFonts w:ascii="Calibri" w:eastAsia="Calibri" w:hAnsi="Calibri" w:cs="Calibri"/>
              </w:rPr>
              <w:t>15.</w:t>
            </w:r>
          </w:p>
        </w:tc>
        <w:tc>
          <w:tcPr>
            <w:tcW w:w="3435" w:type="dxa"/>
            <w:shd w:val="clear" w:color="auto" w:fill="auto"/>
            <w:tcMar>
              <w:top w:w="100" w:type="dxa"/>
              <w:left w:w="100" w:type="dxa"/>
              <w:bottom w:w="100" w:type="dxa"/>
              <w:right w:w="100" w:type="dxa"/>
            </w:tcMar>
          </w:tcPr>
          <w:p w14:paraId="3377F672" w14:textId="7EFBC14F" w:rsidR="00F75FD6" w:rsidRDefault="00107F69">
            <w:pPr>
              <w:spacing w:line="240" w:lineRule="auto"/>
              <w:rPr>
                <w:rFonts w:ascii="Calibri" w:eastAsia="Calibri" w:hAnsi="Calibri" w:cs="Calibri"/>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492" w:type="dxa"/>
            <w:shd w:val="clear" w:color="auto" w:fill="auto"/>
            <w:tcMar>
              <w:top w:w="100" w:type="dxa"/>
              <w:left w:w="100" w:type="dxa"/>
              <w:bottom w:w="100" w:type="dxa"/>
              <w:right w:w="100" w:type="dxa"/>
            </w:tcMar>
          </w:tcPr>
          <w:p w14:paraId="1C3649A9"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69B48E7E" w14:textId="77777777" w:rsidR="00F75FD6" w:rsidRDefault="00F75FD6">
            <w:pPr>
              <w:widowControl w:val="0"/>
              <w:spacing w:line="240" w:lineRule="auto"/>
              <w:rPr>
                <w:rFonts w:ascii="Calibri" w:eastAsia="Calibri" w:hAnsi="Calibri" w:cs="Calibri"/>
              </w:rPr>
            </w:pPr>
          </w:p>
        </w:tc>
      </w:tr>
      <w:tr w:rsidR="003514FF" w14:paraId="2D6F0529" w14:textId="77777777" w:rsidTr="00B00FAC">
        <w:tc>
          <w:tcPr>
            <w:tcW w:w="555" w:type="dxa"/>
            <w:shd w:val="clear" w:color="auto" w:fill="auto"/>
            <w:tcMar>
              <w:top w:w="100" w:type="dxa"/>
              <w:left w:w="100" w:type="dxa"/>
              <w:bottom w:w="100" w:type="dxa"/>
              <w:right w:w="100" w:type="dxa"/>
            </w:tcMar>
          </w:tcPr>
          <w:p w14:paraId="1DA22C41" w14:textId="143F8F6C" w:rsidR="003514FF" w:rsidRDefault="003514FF">
            <w:pPr>
              <w:widowControl w:val="0"/>
              <w:spacing w:line="240" w:lineRule="auto"/>
              <w:rPr>
                <w:rFonts w:ascii="Calibri" w:eastAsia="Calibri" w:hAnsi="Calibri" w:cs="Calibri"/>
              </w:rPr>
            </w:pPr>
            <w:r>
              <w:rPr>
                <w:rFonts w:ascii="Calibri" w:eastAsia="Calibri" w:hAnsi="Calibri" w:cs="Calibri"/>
              </w:rPr>
              <w:t>16.</w:t>
            </w:r>
          </w:p>
        </w:tc>
        <w:tc>
          <w:tcPr>
            <w:tcW w:w="3435" w:type="dxa"/>
            <w:shd w:val="clear" w:color="auto" w:fill="auto"/>
            <w:tcMar>
              <w:top w:w="100" w:type="dxa"/>
              <w:left w:w="100" w:type="dxa"/>
              <w:bottom w:w="100" w:type="dxa"/>
              <w:right w:w="100" w:type="dxa"/>
            </w:tcMar>
          </w:tcPr>
          <w:p w14:paraId="71887900" w14:textId="42D43E9E" w:rsidR="003514FF" w:rsidRDefault="00107F69">
            <w:pPr>
              <w:spacing w:line="240" w:lineRule="auto"/>
              <w:rPr>
                <w:rFonts w:ascii="Calibri" w:eastAsia="Calibri" w:hAnsi="Calibri" w:cs="Calibr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w:t>
            </w:r>
            <w:r>
              <w:rPr>
                <w:rFonts w:ascii="Calibri" w:eastAsia="Calibri" w:hAnsi="Calibri" w:cs="Calibri"/>
              </w:rPr>
              <w:t>n.</w:t>
            </w:r>
          </w:p>
        </w:tc>
        <w:tc>
          <w:tcPr>
            <w:tcW w:w="1492" w:type="dxa"/>
            <w:shd w:val="clear" w:color="auto" w:fill="auto"/>
            <w:tcMar>
              <w:top w:w="100" w:type="dxa"/>
              <w:left w:w="100" w:type="dxa"/>
              <w:bottom w:w="100" w:type="dxa"/>
              <w:right w:w="100" w:type="dxa"/>
            </w:tcMar>
          </w:tcPr>
          <w:p w14:paraId="1B96E878" w14:textId="10878D43" w:rsidR="003514FF" w:rsidRDefault="00107F69">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7BD864C1" w14:textId="77777777" w:rsidR="003514FF" w:rsidRDefault="003514FF" w:rsidP="003514FF">
            <w:pPr>
              <w:widowControl w:val="0"/>
              <w:spacing w:line="240" w:lineRule="auto"/>
              <w:rPr>
                <w:rFonts w:ascii="Calibri" w:eastAsia="Calibri" w:hAnsi="Calibri" w:cs="Calibri"/>
              </w:rPr>
            </w:pPr>
            <w:r>
              <w:rPr>
                <w:rFonts w:ascii="Calibri" w:eastAsia="Calibri" w:hAnsi="Calibri" w:cs="Calibri"/>
              </w:rPr>
              <w:t>It doesn’t seem mandatory in Kenya to provide a criminal record before starting any employment.</w:t>
            </w:r>
          </w:p>
          <w:p w14:paraId="379E3F6B" w14:textId="77777777" w:rsidR="003514FF" w:rsidRDefault="003514FF" w:rsidP="003514FF">
            <w:pPr>
              <w:widowControl w:val="0"/>
              <w:spacing w:line="240" w:lineRule="auto"/>
              <w:rPr>
                <w:rFonts w:ascii="Calibri" w:eastAsia="Calibri" w:hAnsi="Calibri" w:cs="Calibri"/>
              </w:rPr>
            </w:pPr>
          </w:p>
          <w:p w14:paraId="4CF3B6B9" w14:textId="61E147C6" w:rsidR="003514FF" w:rsidRDefault="003514FF" w:rsidP="003514FF">
            <w:pPr>
              <w:widowControl w:val="0"/>
              <w:spacing w:line="240" w:lineRule="auto"/>
              <w:rPr>
                <w:rFonts w:ascii="Calibri" w:eastAsia="Calibri" w:hAnsi="Calibri" w:cs="Calibri"/>
              </w:rPr>
            </w:pPr>
            <w:r>
              <w:rPr>
                <w:rFonts w:ascii="Calibri" w:eastAsia="Calibri" w:hAnsi="Calibri" w:cs="Calibri"/>
              </w:rPr>
              <w:t>However, the Sexual Offences Act, article 30, states that a person who has been convicted of a sexual offence and who fails to disclose such conviction when applying for employment which places him or her in a position of authority or care of children or any other vulnerable person or when offering or agreeing to take care of or supervise children or any other vulnerable person is guilty of an offence and liable upon conviction to imprisonment for a term of not less than three years or to a fine of not less than fift</w:t>
            </w:r>
            <w:r w:rsidR="00107F69">
              <w:rPr>
                <w:rFonts w:ascii="Calibri" w:eastAsia="Calibri" w:hAnsi="Calibri" w:cs="Calibri"/>
              </w:rPr>
              <w:t>y thousand shillings or to both.</w:t>
            </w:r>
          </w:p>
          <w:p w14:paraId="3CB5C2A8" w14:textId="77777777" w:rsidR="003514FF" w:rsidRDefault="003514FF" w:rsidP="003514FF">
            <w:pPr>
              <w:widowControl w:val="0"/>
              <w:spacing w:line="240" w:lineRule="auto"/>
              <w:rPr>
                <w:rFonts w:ascii="Calibri" w:eastAsia="Calibri" w:hAnsi="Calibri" w:cs="Calibri"/>
              </w:rPr>
            </w:pPr>
          </w:p>
          <w:p w14:paraId="0760F3A0" w14:textId="23F96CA4" w:rsidR="003514FF" w:rsidRDefault="003514FF" w:rsidP="003514FF">
            <w:pPr>
              <w:widowControl w:val="0"/>
              <w:spacing w:line="240" w:lineRule="auto"/>
              <w:rPr>
                <w:rFonts w:ascii="Calibri" w:eastAsia="Calibri" w:hAnsi="Calibri" w:cs="Calibri"/>
              </w:rPr>
            </w:pPr>
            <w:r>
              <w:rPr>
                <w:rFonts w:ascii="Calibri" w:eastAsia="Calibri" w:hAnsi="Calibri" w:cs="Calibri"/>
              </w:rPr>
              <w:t xml:space="preserve">In addition, article 39 establishes that the court may declare a person who has been convicted of a sexual </w:t>
            </w:r>
            <w:r>
              <w:rPr>
                <w:rFonts w:ascii="Calibri" w:eastAsia="Calibri" w:hAnsi="Calibri" w:cs="Calibri"/>
              </w:rPr>
              <w:lastRenderedPageBreak/>
              <w:t>offence a dangerous sexual offender. If so, an order may specify that the offender is required to refrain from seeking employment of a specified nature.</w:t>
            </w:r>
          </w:p>
        </w:tc>
      </w:tr>
      <w:tr w:rsidR="00F75FD6" w14:paraId="62CB266D" w14:textId="77777777" w:rsidTr="00B00FAC">
        <w:tc>
          <w:tcPr>
            <w:tcW w:w="555" w:type="dxa"/>
            <w:shd w:val="clear" w:color="auto" w:fill="auto"/>
            <w:tcMar>
              <w:top w:w="100" w:type="dxa"/>
              <w:left w:w="100" w:type="dxa"/>
              <w:bottom w:w="100" w:type="dxa"/>
              <w:right w:w="100" w:type="dxa"/>
            </w:tcMar>
          </w:tcPr>
          <w:p w14:paraId="69DB7C22" w14:textId="4F51ED6B" w:rsidR="00F75FD6" w:rsidRDefault="003514FF">
            <w:pPr>
              <w:widowControl w:val="0"/>
              <w:spacing w:line="240" w:lineRule="auto"/>
              <w:rPr>
                <w:rFonts w:ascii="Calibri" w:eastAsia="Calibri" w:hAnsi="Calibri" w:cs="Calibri"/>
              </w:rPr>
            </w:pPr>
            <w:r>
              <w:rPr>
                <w:rFonts w:ascii="Calibri" w:eastAsia="Calibri" w:hAnsi="Calibri" w:cs="Calibri"/>
              </w:rPr>
              <w:lastRenderedPageBreak/>
              <w:t>17</w:t>
            </w:r>
            <w:r w:rsidR="00AB4ED8">
              <w:rPr>
                <w:rFonts w:ascii="Calibri" w:eastAsia="Calibri" w:hAnsi="Calibri" w:cs="Calibri"/>
              </w:rPr>
              <w:t>.</w:t>
            </w:r>
          </w:p>
        </w:tc>
        <w:tc>
          <w:tcPr>
            <w:tcW w:w="3435" w:type="dxa"/>
            <w:shd w:val="clear" w:color="auto" w:fill="auto"/>
            <w:tcMar>
              <w:top w:w="100" w:type="dxa"/>
              <w:left w:w="100" w:type="dxa"/>
              <w:bottom w:w="100" w:type="dxa"/>
              <w:right w:w="100" w:type="dxa"/>
            </w:tcMar>
          </w:tcPr>
          <w:p w14:paraId="2436260E" w14:textId="2E6AB8AE" w:rsidR="00F75FD6" w:rsidRDefault="0096399E">
            <w:pPr>
              <w:spacing w:line="240" w:lineRule="auto"/>
              <w:rPr>
                <w:rFonts w:ascii="Calibri" w:eastAsia="Calibri" w:hAnsi="Calibri" w:cs="Calibri"/>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492" w:type="dxa"/>
            <w:shd w:val="clear" w:color="auto" w:fill="auto"/>
            <w:tcMar>
              <w:top w:w="100" w:type="dxa"/>
              <w:left w:w="100" w:type="dxa"/>
              <w:bottom w:w="100" w:type="dxa"/>
              <w:right w:w="100" w:type="dxa"/>
            </w:tcMar>
          </w:tcPr>
          <w:p w14:paraId="4C5EAAAC"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66C65C2D" w14:textId="77777777" w:rsidR="00F75FD6" w:rsidRDefault="00F75FD6">
            <w:pPr>
              <w:widowControl w:val="0"/>
              <w:spacing w:line="240" w:lineRule="auto"/>
              <w:rPr>
                <w:rFonts w:ascii="Calibri" w:eastAsia="Calibri" w:hAnsi="Calibri" w:cs="Calibri"/>
              </w:rPr>
            </w:pPr>
          </w:p>
        </w:tc>
      </w:tr>
      <w:tr w:rsidR="00F75FD6" w14:paraId="73C7336C" w14:textId="77777777" w:rsidTr="00B00FAC">
        <w:tc>
          <w:tcPr>
            <w:tcW w:w="555" w:type="dxa"/>
            <w:shd w:val="clear" w:color="auto" w:fill="auto"/>
            <w:tcMar>
              <w:top w:w="100" w:type="dxa"/>
              <w:left w:w="100" w:type="dxa"/>
              <w:bottom w:w="100" w:type="dxa"/>
              <w:right w:w="100" w:type="dxa"/>
            </w:tcMar>
          </w:tcPr>
          <w:p w14:paraId="268E1C02" w14:textId="7364B8EF" w:rsidR="00F75FD6" w:rsidRDefault="003514FF">
            <w:pPr>
              <w:widowControl w:val="0"/>
              <w:spacing w:line="240" w:lineRule="auto"/>
              <w:rPr>
                <w:rFonts w:ascii="Calibri" w:eastAsia="Calibri" w:hAnsi="Calibri" w:cs="Calibri"/>
              </w:rPr>
            </w:pPr>
            <w:r>
              <w:rPr>
                <w:rFonts w:ascii="Calibri" w:eastAsia="Calibri" w:hAnsi="Calibri" w:cs="Calibri"/>
              </w:rPr>
              <w:t>18</w:t>
            </w:r>
            <w:r w:rsidR="00AB4ED8">
              <w:rPr>
                <w:rFonts w:ascii="Calibri" w:eastAsia="Calibri" w:hAnsi="Calibri" w:cs="Calibri"/>
              </w:rPr>
              <w:t>.</w:t>
            </w:r>
          </w:p>
        </w:tc>
        <w:tc>
          <w:tcPr>
            <w:tcW w:w="3435" w:type="dxa"/>
            <w:shd w:val="clear" w:color="auto" w:fill="auto"/>
            <w:tcMar>
              <w:top w:w="100" w:type="dxa"/>
              <w:left w:w="100" w:type="dxa"/>
              <w:bottom w:w="100" w:type="dxa"/>
              <w:right w:w="100" w:type="dxa"/>
            </w:tcMar>
          </w:tcPr>
          <w:p w14:paraId="34D54E98" w14:textId="0CCFFC0C" w:rsidR="00F75FD6" w:rsidRDefault="0096399E">
            <w:pPr>
              <w:spacing w:line="240" w:lineRule="auto"/>
              <w:rPr>
                <w:rFonts w:ascii="Calibri" w:eastAsia="Calibri" w:hAnsi="Calibri" w:cs="Calibri"/>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492" w:type="dxa"/>
            <w:shd w:val="clear" w:color="auto" w:fill="auto"/>
            <w:tcMar>
              <w:top w:w="100" w:type="dxa"/>
              <w:left w:w="100" w:type="dxa"/>
              <w:bottom w:w="100" w:type="dxa"/>
              <w:right w:w="100" w:type="dxa"/>
            </w:tcMar>
          </w:tcPr>
          <w:p w14:paraId="7634FD33" w14:textId="1CC68456" w:rsidR="00F75FD6" w:rsidRDefault="00E61FD9">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69E28184" w14:textId="77777777" w:rsidR="00F75FD6"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Convention on the Rights of the Child - Ratified in 1990</w:t>
            </w:r>
          </w:p>
          <w:p w14:paraId="318F85B0" w14:textId="77777777" w:rsidR="00F75FD6"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 xml:space="preserve">Optional Protocol on the Sale of Children, Child Prostitution and Child Pornography - </w:t>
            </w:r>
            <w:r>
              <w:rPr>
                <w:rFonts w:ascii="Calibri" w:eastAsia="Calibri" w:hAnsi="Calibri" w:cs="Calibri"/>
                <w:color w:val="FF0000"/>
              </w:rPr>
              <w:t>Not ratified</w:t>
            </w:r>
          </w:p>
          <w:p w14:paraId="6A087785" w14:textId="77777777" w:rsidR="00F75FD6"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 xml:space="preserve">Optional Protocol to the Convention on the Rights of the Child on a Communication Procedure - </w:t>
            </w:r>
            <w:r>
              <w:rPr>
                <w:rFonts w:ascii="Calibri" w:eastAsia="Calibri" w:hAnsi="Calibri" w:cs="Calibri"/>
                <w:color w:val="FF0000"/>
              </w:rPr>
              <w:t>Not ratified</w:t>
            </w:r>
          </w:p>
          <w:p w14:paraId="61DE0733" w14:textId="77777777" w:rsidR="00F75FD6"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ILO Convention on the Worst Forms of Child Labour (No. 182) - Ratified in 2001</w:t>
            </w:r>
          </w:p>
          <w:p w14:paraId="1DC72039" w14:textId="3AE7A6C8" w:rsidR="00F75FD6"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UN Protocol to Prevent, Suppress and Punish Trafficking in Persons, Especially Women and children - Ratified in 2005</w:t>
            </w:r>
          </w:p>
          <w:p w14:paraId="63F61268" w14:textId="722D121E" w:rsidR="0096399E" w:rsidRDefault="0096399E" w:rsidP="0096399E">
            <w:pPr>
              <w:widowControl w:val="0"/>
              <w:numPr>
                <w:ilvl w:val="0"/>
                <w:numId w:val="4"/>
              </w:numPr>
              <w:spacing w:line="240" w:lineRule="auto"/>
              <w:rPr>
                <w:rFonts w:ascii="Calibri" w:eastAsia="Calibri" w:hAnsi="Calibri" w:cs="Calibri"/>
              </w:rPr>
            </w:pPr>
            <w:r>
              <w:rPr>
                <w:rFonts w:ascii="Calibri" w:eastAsia="Calibri" w:hAnsi="Calibri" w:cs="Calibri"/>
              </w:rPr>
              <w:t xml:space="preserve">The United Nations’ World Tourism Organisation’s (UNWTO) Framework Convention on Tourism Ethics - </w:t>
            </w:r>
            <w:r>
              <w:rPr>
                <w:rFonts w:ascii="Calibri" w:eastAsia="Calibri" w:hAnsi="Calibri" w:cs="Calibri"/>
                <w:color w:val="FF0000"/>
              </w:rPr>
              <w:t>Not ratified</w:t>
            </w:r>
          </w:p>
          <w:p w14:paraId="4094960F" w14:textId="696B26F0" w:rsidR="0096399E" w:rsidRPr="0096399E" w:rsidRDefault="0096399E" w:rsidP="0096399E">
            <w:pPr>
              <w:widowControl w:val="0"/>
              <w:numPr>
                <w:ilvl w:val="0"/>
                <w:numId w:val="4"/>
              </w:numPr>
              <w:spacing w:line="240" w:lineRule="auto"/>
              <w:rPr>
                <w:rFonts w:ascii="Calibri" w:eastAsia="Calibri" w:hAnsi="Calibri" w:cs="Calibri"/>
              </w:rPr>
            </w:pPr>
            <w:r w:rsidRPr="003F4A91">
              <w:rPr>
                <w:rFonts w:ascii="Calibri" w:eastAsia="Calibri" w:hAnsi="Calibri" w:cs="Calibri"/>
              </w:rPr>
              <w:t>Council of Europe Convention on the Protection of Children Against Sexual Exploitation and Sexual Abuse (Lanzarote Convention)</w:t>
            </w:r>
            <w:r>
              <w:rPr>
                <w:rFonts w:ascii="Calibri" w:eastAsia="Calibri" w:hAnsi="Calibri" w:cs="Calibri"/>
              </w:rPr>
              <w:t xml:space="preserve"> - </w:t>
            </w:r>
            <w:r>
              <w:rPr>
                <w:rFonts w:ascii="Calibri" w:eastAsia="Calibri" w:hAnsi="Calibri" w:cs="Calibri"/>
                <w:color w:val="FF0000"/>
              </w:rPr>
              <w:t>Not Ratified</w:t>
            </w:r>
          </w:p>
          <w:p w14:paraId="78C7686D" w14:textId="2669053C" w:rsidR="00F75FD6" w:rsidRPr="0096399E" w:rsidRDefault="00AB4ED8" w:rsidP="0096399E">
            <w:pPr>
              <w:widowControl w:val="0"/>
              <w:numPr>
                <w:ilvl w:val="0"/>
                <w:numId w:val="4"/>
              </w:numPr>
              <w:spacing w:line="240" w:lineRule="auto"/>
              <w:rPr>
                <w:rFonts w:ascii="Calibri" w:eastAsia="Calibri" w:hAnsi="Calibri" w:cs="Calibri"/>
              </w:rPr>
            </w:pPr>
            <w:r>
              <w:rPr>
                <w:rFonts w:ascii="Calibri" w:eastAsia="Calibri" w:hAnsi="Calibri" w:cs="Calibri"/>
              </w:rPr>
              <w:t xml:space="preserve">Council of Europe Convention on Cybercrime (Budapest Convention) - </w:t>
            </w:r>
            <w:r>
              <w:rPr>
                <w:rFonts w:ascii="Calibri" w:eastAsia="Calibri" w:hAnsi="Calibri" w:cs="Calibri"/>
                <w:color w:val="FF0000"/>
              </w:rPr>
              <w:t>Not ratified</w:t>
            </w:r>
          </w:p>
          <w:p w14:paraId="174A7EC2" w14:textId="77777777" w:rsidR="0096399E" w:rsidRDefault="0096399E" w:rsidP="0096399E">
            <w:pPr>
              <w:widowControl w:val="0"/>
              <w:numPr>
                <w:ilvl w:val="0"/>
                <w:numId w:val="4"/>
              </w:numPr>
              <w:spacing w:line="240" w:lineRule="auto"/>
              <w:rPr>
                <w:rFonts w:ascii="Calibri" w:eastAsia="Calibri" w:hAnsi="Calibri" w:cs="Calibri"/>
              </w:rPr>
            </w:pPr>
            <w:r>
              <w:rPr>
                <w:rFonts w:ascii="Calibri" w:eastAsia="Calibri" w:hAnsi="Calibri" w:cs="Calibri"/>
              </w:rPr>
              <w:t>African Union Charter on the Rights and Welfare of the Child - Ratified in 2000</w:t>
            </w:r>
          </w:p>
          <w:p w14:paraId="25FA8845" w14:textId="072EF85B" w:rsidR="0096399E" w:rsidRPr="0096399E" w:rsidRDefault="0096399E" w:rsidP="0096399E">
            <w:pPr>
              <w:widowControl w:val="0"/>
              <w:numPr>
                <w:ilvl w:val="0"/>
                <w:numId w:val="4"/>
              </w:numPr>
              <w:spacing w:line="240" w:lineRule="auto"/>
              <w:rPr>
                <w:rFonts w:ascii="Calibri" w:eastAsia="Calibri" w:hAnsi="Calibri" w:cs="Calibri"/>
              </w:rPr>
            </w:pPr>
            <w:r>
              <w:rPr>
                <w:rFonts w:ascii="Calibri" w:eastAsia="Calibri" w:hAnsi="Calibri" w:cs="Calibri"/>
              </w:rPr>
              <w:t xml:space="preserve">African Union Convention on Cyber Security and Personal Data Protection - </w:t>
            </w:r>
            <w:r>
              <w:rPr>
                <w:rFonts w:ascii="Calibri" w:eastAsia="Calibri" w:hAnsi="Calibri" w:cs="Calibri"/>
                <w:color w:val="FF0000"/>
              </w:rPr>
              <w:t>Not ratified</w:t>
            </w:r>
          </w:p>
          <w:p w14:paraId="14FE1DBA" w14:textId="4831D5E6" w:rsidR="00F75FD6" w:rsidRDefault="00F75FD6" w:rsidP="0096399E">
            <w:pPr>
              <w:widowControl w:val="0"/>
              <w:spacing w:line="240" w:lineRule="auto"/>
              <w:ind w:left="720"/>
              <w:rPr>
                <w:rFonts w:ascii="Calibri" w:eastAsia="Calibri" w:hAnsi="Calibri" w:cs="Calibri"/>
              </w:rPr>
            </w:pPr>
          </w:p>
        </w:tc>
      </w:tr>
      <w:tr w:rsidR="00F75FD6" w14:paraId="05E0D0C3" w14:textId="77777777" w:rsidTr="00B00FAC">
        <w:tc>
          <w:tcPr>
            <w:tcW w:w="555" w:type="dxa"/>
            <w:shd w:val="clear" w:color="auto" w:fill="auto"/>
            <w:tcMar>
              <w:top w:w="100" w:type="dxa"/>
              <w:left w:w="100" w:type="dxa"/>
              <w:bottom w:w="100" w:type="dxa"/>
              <w:right w:w="100" w:type="dxa"/>
            </w:tcMar>
          </w:tcPr>
          <w:p w14:paraId="67E8490D" w14:textId="77777777" w:rsidR="00F75FD6" w:rsidRDefault="00AB4ED8">
            <w:pPr>
              <w:widowControl w:val="0"/>
              <w:spacing w:line="240" w:lineRule="auto"/>
              <w:rPr>
                <w:rFonts w:ascii="Calibri" w:eastAsia="Calibri" w:hAnsi="Calibri" w:cs="Calibri"/>
              </w:rPr>
            </w:pPr>
            <w:r>
              <w:rPr>
                <w:rFonts w:ascii="Calibri" w:eastAsia="Calibri" w:hAnsi="Calibri" w:cs="Calibri"/>
              </w:rPr>
              <w:t>19.</w:t>
            </w:r>
          </w:p>
        </w:tc>
        <w:tc>
          <w:tcPr>
            <w:tcW w:w="3435" w:type="dxa"/>
            <w:shd w:val="clear" w:color="auto" w:fill="auto"/>
            <w:tcMar>
              <w:top w:w="100" w:type="dxa"/>
              <w:left w:w="100" w:type="dxa"/>
              <w:bottom w:w="100" w:type="dxa"/>
              <w:right w:w="100" w:type="dxa"/>
            </w:tcMar>
          </w:tcPr>
          <w:p w14:paraId="5547596E" w14:textId="0C5BE5F1" w:rsidR="00F75FD6" w:rsidRDefault="0096399E">
            <w:pPr>
              <w:spacing w:line="240" w:lineRule="auto"/>
              <w:rPr>
                <w:rFonts w:ascii="Calibri" w:eastAsia="Calibri" w:hAnsi="Calibri" w:cs="Calibri"/>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492" w:type="dxa"/>
            <w:shd w:val="clear" w:color="auto" w:fill="auto"/>
            <w:tcMar>
              <w:top w:w="100" w:type="dxa"/>
              <w:left w:w="100" w:type="dxa"/>
              <w:bottom w:w="100" w:type="dxa"/>
              <w:right w:w="100" w:type="dxa"/>
            </w:tcMar>
          </w:tcPr>
          <w:p w14:paraId="2D3EA568"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575C5574" w14:textId="77777777" w:rsidR="00F75FD6" w:rsidRDefault="00AB4ED8">
            <w:pPr>
              <w:widowControl w:val="0"/>
              <w:spacing w:line="240" w:lineRule="auto"/>
              <w:rPr>
                <w:rFonts w:ascii="Calibri" w:eastAsia="Calibri" w:hAnsi="Calibri" w:cs="Calibri"/>
              </w:rPr>
            </w:pPr>
            <w:r>
              <w:rPr>
                <w:rFonts w:ascii="Calibri" w:eastAsia="Calibri" w:hAnsi="Calibri" w:cs="Calibri"/>
              </w:rPr>
              <w:t>The Victim Protection Act makes it the duty of courts, administrative authorities or persons performing functions under the Act to ensure that the dignity of a victim is preserved at each stage of the trial and also during the post-trial phase (article 4). Article 2 defines a victim as “</w:t>
            </w:r>
            <w:r>
              <w:rPr>
                <w:rFonts w:ascii="Calibri" w:eastAsia="Calibri" w:hAnsi="Calibri" w:cs="Calibri"/>
                <w:i/>
              </w:rPr>
              <w:t>any natural person who suffers injury, loss or damage as a consequence of an offence</w:t>
            </w:r>
            <w:r>
              <w:rPr>
                <w:rFonts w:ascii="Calibri" w:eastAsia="Calibri" w:hAnsi="Calibri" w:cs="Calibri"/>
              </w:rPr>
              <w:t>”.</w:t>
            </w:r>
          </w:p>
          <w:p w14:paraId="0C4738B5" w14:textId="77777777" w:rsidR="00F75FD6" w:rsidRDefault="00AB4ED8">
            <w:pPr>
              <w:spacing w:line="240" w:lineRule="auto"/>
              <w:rPr>
                <w:rFonts w:ascii="Calibri" w:eastAsia="Calibri" w:hAnsi="Calibri" w:cs="Calibri"/>
              </w:rPr>
            </w:pPr>
            <w:r>
              <w:rPr>
                <w:rFonts w:ascii="Calibri" w:eastAsia="Calibri" w:hAnsi="Calibri" w:cs="Calibri"/>
              </w:rPr>
              <w:t>The Victim Protection Act applies to nationals and non-nationals child victims (article 5).</w:t>
            </w:r>
          </w:p>
          <w:p w14:paraId="23572B02" w14:textId="77777777" w:rsidR="00F75FD6" w:rsidRDefault="00F75FD6">
            <w:pPr>
              <w:spacing w:line="240" w:lineRule="auto"/>
              <w:rPr>
                <w:rFonts w:ascii="Calibri" w:eastAsia="Calibri" w:hAnsi="Calibri" w:cs="Calibri"/>
              </w:rPr>
            </w:pPr>
          </w:p>
          <w:p w14:paraId="6219A87E" w14:textId="77777777" w:rsidR="00F75FD6" w:rsidRDefault="00AB4ED8">
            <w:pPr>
              <w:spacing w:line="240" w:lineRule="auto"/>
              <w:rPr>
                <w:rFonts w:ascii="Calibri" w:eastAsia="Calibri" w:hAnsi="Calibri" w:cs="Calibri"/>
              </w:rPr>
            </w:pPr>
            <w:r>
              <w:rPr>
                <w:rFonts w:ascii="Calibri" w:eastAsia="Calibri" w:hAnsi="Calibri" w:cs="Calibri"/>
              </w:rPr>
              <w:lastRenderedPageBreak/>
              <w:t>The Children Act entitles every child to be provided with legal representation at any stage of the legal proceedings and at the expense of the State (article 77). The Children Act applies to nationals and non-nationals child victims (article 5).</w:t>
            </w:r>
          </w:p>
          <w:p w14:paraId="0D61CF88" w14:textId="77777777" w:rsidR="00F75FD6" w:rsidRDefault="00F75FD6">
            <w:pPr>
              <w:spacing w:line="240" w:lineRule="auto"/>
              <w:rPr>
                <w:rFonts w:ascii="Calibri" w:eastAsia="Calibri" w:hAnsi="Calibri" w:cs="Calibri"/>
              </w:rPr>
            </w:pPr>
          </w:p>
          <w:p w14:paraId="69F5FCE4" w14:textId="77777777" w:rsidR="00F75FD6" w:rsidRDefault="00AB4ED8">
            <w:pPr>
              <w:spacing w:line="240" w:lineRule="auto"/>
              <w:rPr>
                <w:rFonts w:ascii="Calibri" w:eastAsia="Calibri" w:hAnsi="Calibri" w:cs="Calibri"/>
              </w:rPr>
            </w:pPr>
            <w:r>
              <w:rPr>
                <w:rFonts w:ascii="Calibri" w:eastAsia="Calibri" w:hAnsi="Calibri" w:cs="Calibri"/>
              </w:rPr>
              <w:t>Article 15 of the Counter-Trafficking in Persons Act establishes support and protection of victims of trafficking in persons including legal assistance or legal information, including information on the relevant judicial and administrative proceedings. The Counter-Trafficking in Persons Act applies to nationals and non-nationals child victims (article 15).</w:t>
            </w:r>
          </w:p>
          <w:p w14:paraId="4991244E" w14:textId="77777777" w:rsidR="0096399E" w:rsidRDefault="0096399E">
            <w:pPr>
              <w:spacing w:line="240" w:lineRule="auto"/>
              <w:rPr>
                <w:rFonts w:ascii="Calibri" w:eastAsia="Calibri" w:hAnsi="Calibri" w:cs="Calibri"/>
              </w:rPr>
            </w:pPr>
          </w:p>
          <w:p w14:paraId="0A87BE4A" w14:textId="77777777" w:rsidR="0096399E" w:rsidRDefault="0096399E">
            <w:pPr>
              <w:spacing w:line="240" w:lineRule="auto"/>
              <w:rPr>
                <w:rFonts w:ascii="Calibri" w:eastAsia="Calibri" w:hAnsi="Calibri" w:cs="Calibri"/>
              </w:rPr>
            </w:pPr>
            <w:r>
              <w:rPr>
                <w:rFonts w:ascii="Calibri" w:eastAsia="Calibri" w:hAnsi="Calibri" w:cs="Calibri"/>
              </w:rPr>
              <w:t>T</w:t>
            </w:r>
            <w:r w:rsidRPr="0096399E">
              <w:rPr>
                <w:rFonts w:ascii="Calibri" w:eastAsia="Calibri" w:hAnsi="Calibri" w:cs="Calibri"/>
              </w:rPr>
              <w:t xml:space="preserve">he Victim Protection Board can take measures to provide services to the victims to help them deal with physical injury and emotional trauma, access and participate in the criminal justice process and cope with problems associated with </w:t>
            </w:r>
            <w:r>
              <w:rPr>
                <w:rFonts w:ascii="Calibri" w:eastAsia="Calibri" w:hAnsi="Calibri" w:cs="Calibri"/>
              </w:rPr>
              <w:t>victimization.</w:t>
            </w:r>
          </w:p>
          <w:p w14:paraId="3B60EAE4" w14:textId="77777777" w:rsidR="0096399E" w:rsidRDefault="0096399E">
            <w:pPr>
              <w:spacing w:line="240" w:lineRule="auto"/>
              <w:rPr>
                <w:rFonts w:ascii="Calibri" w:eastAsia="Calibri" w:hAnsi="Calibri" w:cs="Calibri"/>
              </w:rPr>
            </w:pPr>
          </w:p>
          <w:p w14:paraId="73A4532E" w14:textId="77777777" w:rsidR="0096399E" w:rsidRDefault="0096399E">
            <w:pPr>
              <w:spacing w:line="240" w:lineRule="auto"/>
              <w:rPr>
                <w:rFonts w:ascii="Calibri" w:eastAsia="Calibri" w:hAnsi="Calibri" w:cs="Calibri"/>
              </w:rPr>
            </w:pPr>
            <w:r w:rsidRPr="0096399E">
              <w:rPr>
                <w:rFonts w:ascii="Calibri" w:eastAsia="Calibri" w:hAnsi="Calibri" w:cs="Calibri"/>
              </w:rPr>
              <w:t>A child victim is entitled to the right to such information which is necessary to realise his or her rights under the Victim Protection Act.  Further, a victim including a child victim has the right to be assisted by an interpreter provided by the State where he or she cannot understand the language in which the trial is conducted.  However, these provisions are general and there is no explicit provision in the law that makes it mandatory for the authorities to provide a child victim with information related to legal proceeding in a child-friendly manner.</w:t>
            </w:r>
          </w:p>
          <w:p w14:paraId="6FB8FFE3" w14:textId="77777777" w:rsidR="0096399E" w:rsidRDefault="0096399E">
            <w:pPr>
              <w:spacing w:line="240" w:lineRule="auto"/>
              <w:rPr>
                <w:rFonts w:ascii="Calibri" w:eastAsia="Calibri" w:hAnsi="Calibri" w:cs="Calibri"/>
              </w:rPr>
            </w:pPr>
          </w:p>
          <w:p w14:paraId="7C633B24" w14:textId="273D9DB5" w:rsidR="0096399E" w:rsidRDefault="0096399E">
            <w:pPr>
              <w:spacing w:line="240" w:lineRule="auto"/>
              <w:rPr>
                <w:rFonts w:ascii="Calibri" w:eastAsia="Calibri" w:hAnsi="Calibri" w:cs="Calibri"/>
              </w:rPr>
            </w:pPr>
            <w:r>
              <w:rPr>
                <w:rFonts w:ascii="Calibri" w:eastAsia="Calibri" w:hAnsi="Calibri" w:cs="Calibri"/>
              </w:rPr>
              <w:t>T</w:t>
            </w:r>
            <w:r w:rsidRPr="0096399E">
              <w:rPr>
                <w:rFonts w:ascii="Calibri" w:eastAsia="Calibri" w:hAnsi="Calibri" w:cs="Calibri"/>
              </w:rPr>
              <w:t>he Sexual Offences Act provides that a child victim in a legal proceeding relating to sexual offences committed under the Act, may be declared a vulnerable witness by the court in which such proceeding is being carried out.  Accordingly, the child victim would be protected with certain measures which include allowing him or her to give evidence in a witness protection box and give evidence through an intermediary.</w:t>
            </w:r>
          </w:p>
        </w:tc>
      </w:tr>
      <w:tr w:rsidR="00F75FD6" w14:paraId="3091F2EE" w14:textId="77777777" w:rsidTr="00B00FAC">
        <w:tc>
          <w:tcPr>
            <w:tcW w:w="555" w:type="dxa"/>
            <w:shd w:val="clear" w:color="auto" w:fill="auto"/>
            <w:tcMar>
              <w:top w:w="100" w:type="dxa"/>
              <w:left w:w="100" w:type="dxa"/>
              <w:bottom w:w="100" w:type="dxa"/>
              <w:right w:w="100" w:type="dxa"/>
            </w:tcMar>
          </w:tcPr>
          <w:p w14:paraId="1CB585E9"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20.</w:t>
            </w:r>
          </w:p>
        </w:tc>
        <w:tc>
          <w:tcPr>
            <w:tcW w:w="3435" w:type="dxa"/>
            <w:shd w:val="clear" w:color="auto" w:fill="auto"/>
            <w:tcMar>
              <w:top w:w="100" w:type="dxa"/>
              <w:left w:w="100" w:type="dxa"/>
              <w:bottom w:w="100" w:type="dxa"/>
              <w:right w:w="100" w:type="dxa"/>
            </w:tcMar>
          </w:tcPr>
          <w:p w14:paraId="7ADEF08A" w14:textId="27E3D3D8" w:rsidR="00F75FD6" w:rsidRPr="00A10CDF" w:rsidRDefault="00A10CDF" w:rsidP="00A10CDF">
            <w:pPr>
              <w:spacing w:after="160" w:line="259" w:lineRule="auto"/>
              <w:jc w:val="both"/>
              <w:rPr>
                <w:rFonts w:asciiTheme="majorHAnsi" w:hAnsiTheme="majorHAnsi" w:cstheme="majorHAnsi"/>
              </w:rPr>
            </w:pPr>
            <w:r w:rsidRPr="00ED4087">
              <w:rPr>
                <w:rFonts w:asciiTheme="majorHAnsi" w:hAnsiTheme="majorHAnsi" w:cstheme="majorHAnsi"/>
              </w:rPr>
              <w:t xml:space="preserve">Establish </w:t>
            </w:r>
            <w:r w:rsidRPr="00ED4087">
              <w:rPr>
                <w:rFonts w:asciiTheme="majorHAnsi" w:hAnsiTheme="majorHAnsi" w:cstheme="majorHAnsi"/>
                <w:b/>
                <w:bCs/>
              </w:rPr>
              <w:t>child-friendly interviewing practices by professionally trained police.</w:t>
            </w:r>
            <w:r w:rsidRPr="003F4A91">
              <w:rPr>
                <w:rFonts w:asciiTheme="majorHAnsi" w:hAnsiTheme="majorHAnsi" w:cstheme="majorHAnsi"/>
                <w:b/>
                <w:bCs/>
              </w:rPr>
              <w:t xml:space="preserve"> </w:t>
            </w:r>
          </w:p>
        </w:tc>
        <w:tc>
          <w:tcPr>
            <w:tcW w:w="1492" w:type="dxa"/>
            <w:shd w:val="clear" w:color="auto" w:fill="auto"/>
            <w:tcMar>
              <w:top w:w="100" w:type="dxa"/>
              <w:left w:w="100" w:type="dxa"/>
              <w:bottom w:w="100" w:type="dxa"/>
              <w:right w:w="100" w:type="dxa"/>
            </w:tcMar>
          </w:tcPr>
          <w:p w14:paraId="55BEE77A" w14:textId="77777777" w:rsidR="00F75FD6" w:rsidRDefault="00AB4ED8">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17C30B37" w14:textId="61277FDB" w:rsidR="00F75FD6" w:rsidRDefault="00F75FD6">
            <w:pPr>
              <w:widowControl w:val="0"/>
              <w:spacing w:line="240" w:lineRule="auto"/>
              <w:rPr>
                <w:rFonts w:ascii="Calibri" w:eastAsia="Calibri" w:hAnsi="Calibri" w:cs="Calibri"/>
              </w:rPr>
            </w:pPr>
          </w:p>
        </w:tc>
      </w:tr>
      <w:tr w:rsidR="00F75FD6" w14:paraId="0F8F5D79" w14:textId="77777777" w:rsidTr="00B00FAC">
        <w:tc>
          <w:tcPr>
            <w:tcW w:w="555" w:type="dxa"/>
            <w:shd w:val="clear" w:color="auto" w:fill="auto"/>
            <w:tcMar>
              <w:top w:w="100" w:type="dxa"/>
              <w:left w:w="100" w:type="dxa"/>
              <w:bottom w:w="100" w:type="dxa"/>
              <w:right w:w="100" w:type="dxa"/>
            </w:tcMar>
          </w:tcPr>
          <w:p w14:paraId="6A2165E8" w14:textId="77777777" w:rsidR="00F75FD6" w:rsidRDefault="00AB4ED8">
            <w:pPr>
              <w:widowControl w:val="0"/>
              <w:spacing w:line="240" w:lineRule="auto"/>
              <w:rPr>
                <w:rFonts w:ascii="Calibri" w:eastAsia="Calibri" w:hAnsi="Calibri" w:cs="Calibri"/>
              </w:rPr>
            </w:pPr>
            <w:r>
              <w:rPr>
                <w:rFonts w:ascii="Calibri" w:eastAsia="Calibri" w:hAnsi="Calibri" w:cs="Calibri"/>
              </w:rPr>
              <w:t>21.</w:t>
            </w:r>
          </w:p>
        </w:tc>
        <w:tc>
          <w:tcPr>
            <w:tcW w:w="3435" w:type="dxa"/>
            <w:shd w:val="clear" w:color="auto" w:fill="auto"/>
            <w:tcMar>
              <w:top w:w="100" w:type="dxa"/>
              <w:left w:w="100" w:type="dxa"/>
              <w:bottom w:w="100" w:type="dxa"/>
              <w:right w:w="100" w:type="dxa"/>
            </w:tcMar>
          </w:tcPr>
          <w:p w14:paraId="1E4F6022" w14:textId="199F0674" w:rsidR="00F75FD6" w:rsidRDefault="00A10CDF">
            <w:pPr>
              <w:spacing w:line="240" w:lineRule="auto"/>
              <w:rPr>
                <w:rFonts w:ascii="Calibri" w:eastAsia="Calibri" w:hAnsi="Calibri" w:cs="Calibr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492" w:type="dxa"/>
            <w:shd w:val="clear" w:color="auto" w:fill="auto"/>
            <w:tcMar>
              <w:top w:w="100" w:type="dxa"/>
              <w:left w:w="100" w:type="dxa"/>
              <w:bottom w:w="100" w:type="dxa"/>
              <w:right w:w="100" w:type="dxa"/>
            </w:tcMar>
          </w:tcPr>
          <w:p w14:paraId="6627AC93" w14:textId="582A0DB9" w:rsidR="00F75FD6" w:rsidRDefault="00A10CDF">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03E858C6" w14:textId="400276F0" w:rsidR="00F75FD6" w:rsidRDefault="00A10CDF">
            <w:pPr>
              <w:widowControl w:val="0"/>
              <w:spacing w:line="240" w:lineRule="auto"/>
              <w:rPr>
                <w:rFonts w:ascii="Calibri" w:eastAsia="Calibri" w:hAnsi="Calibri" w:cs="Calibri"/>
              </w:rPr>
            </w:pPr>
            <w:r>
              <w:rPr>
                <w:rFonts w:ascii="Calibri" w:eastAsia="Calibri" w:hAnsi="Calibri" w:cs="Calibri"/>
              </w:rPr>
              <w:t>T</w:t>
            </w:r>
            <w:r w:rsidR="00AB4ED8">
              <w:rPr>
                <w:rFonts w:ascii="Calibri" w:eastAsia="Calibri" w:hAnsi="Calibri" w:cs="Calibri"/>
              </w:rPr>
              <w:t xml:space="preserve">he Children Act stipulates that any children in need of care and protection, which includes a child who has been sexually abused or is likely to be exposed to sexual abuse and exploitation including prostitution and pornography (article 129), shall be accorded appropriate treatment and rehabilitation such as medical care or access to </w:t>
            </w:r>
            <w:r w:rsidR="00AB4ED8">
              <w:rPr>
                <w:rFonts w:ascii="Calibri" w:eastAsia="Calibri" w:hAnsi="Calibri" w:cs="Calibri"/>
              </w:rPr>
              <w:lastRenderedPageBreak/>
              <w:t>rehabilitation school (article 119 and 121).</w:t>
            </w:r>
          </w:p>
          <w:p w14:paraId="03A24C9F" w14:textId="77777777" w:rsidR="00F75FD6" w:rsidRDefault="00F75FD6">
            <w:pPr>
              <w:widowControl w:val="0"/>
              <w:spacing w:line="240" w:lineRule="auto"/>
              <w:rPr>
                <w:rFonts w:ascii="Calibri" w:eastAsia="Calibri" w:hAnsi="Calibri" w:cs="Calibri"/>
              </w:rPr>
            </w:pPr>
          </w:p>
          <w:p w14:paraId="04621514" w14:textId="77777777" w:rsidR="00F75FD6" w:rsidRDefault="00AB4ED8">
            <w:pPr>
              <w:widowControl w:val="0"/>
              <w:spacing w:line="240" w:lineRule="auto"/>
              <w:rPr>
                <w:rFonts w:ascii="Calibri" w:eastAsia="Calibri" w:hAnsi="Calibri" w:cs="Calibri"/>
              </w:rPr>
            </w:pPr>
            <w:r>
              <w:rPr>
                <w:rFonts w:ascii="Calibri" w:eastAsia="Calibri" w:hAnsi="Calibri" w:cs="Calibri"/>
              </w:rPr>
              <w:t>The Victim Act, article 32, outlines the role of the Victim Protection Board in advising the Cabinet Secretary on activities aimed at the implementation of rehabilitative programmes for victims of crimes. Those programmes include psychosocial interventions, medical treatment, legal aid and social services designed to assist victims recover from loss, injury or damage suffered as a consequence of the offence.</w:t>
            </w:r>
          </w:p>
          <w:p w14:paraId="41CF6546" w14:textId="77777777" w:rsidR="00F75FD6" w:rsidRDefault="00F75FD6">
            <w:pPr>
              <w:widowControl w:val="0"/>
              <w:spacing w:line="240" w:lineRule="auto"/>
              <w:rPr>
                <w:rFonts w:ascii="Calibri" w:eastAsia="Calibri" w:hAnsi="Calibri" w:cs="Calibri"/>
              </w:rPr>
            </w:pPr>
          </w:p>
          <w:p w14:paraId="4C6D136F" w14:textId="77777777" w:rsidR="00F75FD6" w:rsidRDefault="00AB4ED8">
            <w:pPr>
              <w:widowControl w:val="0"/>
              <w:spacing w:line="240" w:lineRule="auto"/>
              <w:rPr>
                <w:rFonts w:ascii="Calibri" w:eastAsia="Calibri" w:hAnsi="Calibri" w:cs="Calibri"/>
              </w:rPr>
            </w:pPr>
            <w:r>
              <w:rPr>
                <w:rFonts w:ascii="Calibri" w:eastAsia="Calibri" w:hAnsi="Calibri" w:cs="Calibri"/>
              </w:rPr>
              <w:t>Article 15 of the Counter-Trafficking in Persons Act establishes support and protection of victims of trafficking in persons including resettlement, re-integration, appropriate shelter and other basic needs, psychosocial support and appropriate medical assistance. In addition, article 20 defines the functions of the Advisory Committee including the implementation of preventive, protective and rehabilitative programmes for trafficked persons.</w:t>
            </w:r>
          </w:p>
        </w:tc>
      </w:tr>
      <w:tr w:rsidR="00F75FD6" w14:paraId="241DBE00" w14:textId="77777777" w:rsidTr="00B00FAC">
        <w:tc>
          <w:tcPr>
            <w:tcW w:w="555" w:type="dxa"/>
            <w:shd w:val="clear" w:color="auto" w:fill="auto"/>
            <w:tcMar>
              <w:top w:w="100" w:type="dxa"/>
              <w:left w:w="100" w:type="dxa"/>
              <w:bottom w:w="100" w:type="dxa"/>
              <w:right w:w="100" w:type="dxa"/>
            </w:tcMar>
          </w:tcPr>
          <w:p w14:paraId="0A019DC3" w14:textId="77777777" w:rsidR="00F75FD6" w:rsidRDefault="00AB4ED8">
            <w:pPr>
              <w:widowControl w:val="0"/>
              <w:spacing w:line="240" w:lineRule="auto"/>
              <w:rPr>
                <w:rFonts w:ascii="Calibri" w:eastAsia="Calibri" w:hAnsi="Calibri" w:cs="Calibri"/>
              </w:rPr>
            </w:pPr>
            <w:r>
              <w:rPr>
                <w:rFonts w:ascii="Calibri" w:eastAsia="Calibri" w:hAnsi="Calibri" w:cs="Calibri"/>
              </w:rPr>
              <w:lastRenderedPageBreak/>
              <w:t>22.</w:t>
            </w:r>
          </w:p>
        </w:tc>
        <w:tc>
          <w:tcPr>
            <w:tcW w:w="3435" w:type="dxa"/>
            <w:shd w:val="clear" w:color="auto" w:fill="auto"/>
            <w:tcMar>
              <w:top w:w="100" w:type="dxa"/>
              <w:left w:w="100" w:type="dxa"/>
              <w:bottom w:w="100" w:type="dxa"/>
              <w:right w:w="100" w:type="dxa"/>
            </w:tcMar>
          </w:tcPr>
          <w:p w14:paraId="7B0DFB28" w14:textId="2708CC6B" w:rsidR="00F75FD6" w:rsidRDefault="00A10CDF">
            <w:pPr>
              <w:spacing w:line="240" w:lineRule="auto"/>
              <w:rPr>
                <w:rFonts w:ascii="Calibri" w:eastAsia="Calibri" w:hAnsi="Calibri" w:cs="Calibr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492" w:type="dxa"/>
            <w:shd w:val="clear" w:color="auto" w:fill="auto"/>
            <w:tcMar>
              <w:top w:w="100" w:type="dxa"/>
              <w:left w:w="100" w:type="dxa"/>
              <w:bottom w:w="100" w:type="dxa"/>
              <w:right w:w="100" w:type="dxa"/>
            </w:tcMar>
          </w:tcPr>
          <w:p w14:paraId="62692C02" w14:textId="77777777" w:rsidR="00F75FD6" w:rsidRDefault="00AB4ED8">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77CA39F1" w14:textId="77777777" w:rsidR="00F75FD6" w:rsidRDefault="00AB4ED8">
            <w:pPr>
              <w:widowControl w:val="0"/>
              <w:spacing w:line="240" w:lineRule="auto"/>
              <w:rPr>
                <w:rFonts w:ascii="Calibri" w:eastAsia="Calibri" w:hAnsi="Calibri" w:cs="Calibri"/>
              </w:rPr>
            </w:pPr>
            <w:r>
              <w:rPr>
                <w:rFonts w:ascii="Calibri" w:eastAsia="Calibri" w:hAnsi="Calibri" w:cs="Calibri"/>
              </w:rPr>
              <w:t>In 2008, the Government set up a national free helpline (116) for children and all citizen to be able to report cases of  children in need of care and protection including child neglect, physical abuse, sexual abuse, school related, custody and maintenance, FGM, early/forced marriages, child labour, exploitation of children in prostitution, child trafficking among others.</w:t>
            </w:r>
          </w:p>
        </w:tc>
      </w:tr>
      <w:tr w:rsidR="00F75FD6" w14:paraId="2A871756" w14:textId="77777777" w:rsidTr="00B00FAC">
        <w:tc>
          <w:tcPr>
            <w:tcW w:w="555" w:type="dxa"/>
            <w:shd w:val="clear" w:color="auto" w:fill="auto"/>
            <w:tcMar>
              <w:top w:w="100" w:type="dxa"/>
              <w:left w:w="100" w:type="dxa"/>
              <w:bottom w:w="100" w:type="dxa"/>
              <w:right w:w="100" w:type="dxa"/>
            </w:tcMar>
          </w:tcPr>
          <w:p w14:paraId="240ECBC3" w14:textId="77777777" w:rsidR="00F75FD6" w:rsidRDefault="00AB4ED8">
            <w:pPr>
              <w:widowControl w:val="0"/>
              <w:spacing w:line="240" w:lineRule="auto"/>
              <w:rPr>
                <w:rFonts w:ascii="Calibri" w:eastAsia="Calibri" w:hAnsi="Calibri" w:cs="Calibri"/>
              </w:rPr>
            </w:pPr>
            <w:r>
              <w:rPr>
                <w:rFonts w:ascii="Calibri" w:eastAsia="Calibri" w:hAnsi="Calibri" w:cs="Calibri"/>
              </w:rPr>
              <w:t>23.</w:t>
            </w:r>
          </w:p>
        </w:tc>
        <w:tc>
          <w:tcPr>
            <w:tcW w:w="3435" w:type="dxa"/>
            <w:shd w:val="clear" w:color="auto" w:fill="auto"/>
            <w:tcMar>
              <w:top w:w="100" w:type="dxa"/>
              <w:left w:w="100" w:type="dxa"/>
              <w:bottom w:w="100" w:type="dxa"/>
              <w:right w:w="100" w:type="dxa"/>
            </w:tcMar>
          </w:tcPr>
          <w:p w14:paraId="66ABAF6F" w14:textId="58FA6FA4" w:rsidR="00F75FD6" w:rsidRDefault="00A10CDF">
            <w:pPr>
              <w:spacing w:line="240" w:lineRule="auto"/>
              <w:rPr>
                <w:rFonts w:ascii="Calibri" w:eastAsia="Calibri" w:hAnsi="Calibri" w:cs="Calibr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preservation laws, regulations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492" w:type="dxa"/>
            <w:shd w:val="clear" w:color="auto" w:fill="auto"/>
            <w:tcMar>
              <w:top w:w="100" w:type="dxa"/>
              <w:left w:w="100" w:type="dxa"/>
              <w:bottom w:w="100" w:type="dxa"/>
              <w:right w:w="100" w:type="dxa"/>
            </w:tcMar>
          </w:tcPr>
          <w:p w14:paraId="63762CFC" w14:textId="157F55A5" w:rsidR="00F75FD6" w:rsidRDefault="00A10CDF">
            <w:pPr>
              <w:widowControl w:val="0"/>
              <w:spacing w:line="240" w:lineRule="auto"/>
              <w:rPr>
                <w:rFonts w:ascii="Calibri" w:eastAsia="Calibri" w:hAnsi="Calibri" w:cs="Calibri"/>
              </w:rPr>
            </w:pPr>
            <w:r>
              <w:rPr>
                <w:rFonts w:ascii="Calibri" w:eastAsia="Calibri" w:hAnsi="Calibri" w:cs="Calibri"/>
              </w:rPr>
              <w:t>No</w:t>
            </w:r>
          </w:p>
        </w:tc>
        <w:tc>
          <w:tcPr>
            <w:tcW w:w="4733" w:type="dxa"/>
            <w:shd w:val="clear" w:color="auto" w:fill="auto"/>
            <w:tcMar>
              <w:top w:w="100" w:type="dxa"/>
              <w:left w:w="100" w:type="dxa"/>
              <w:bottom w:w="100" w:type="dxa"/>
              <w:right w:w="100" w:type="dxa"/>
            </w:tcMar>
          </w:tcPr>
          <w:p w14:paraId="47A89C75" w14:textId="77777777" w:rsidR="00F75FD6" w:rsidRDefault="00AB4ED8">
            <w:pPr>
              <w:widowControl w:val="0"/>
              <w:spacing w:line="240" w:lineRule="auto"/>
              <w:rPr>
                <w:rFonts w:ascii="Calibri" w:eastAsia="Calibri" w:hAnsi="Calibri" w:cs="Calibri"/>
              </w:rPr>
            </w:pPr>
            <w:bookmarkStart w:id="0" w:name="_heading=h.gjdgxs" w:colFirst="0" w:colLast="0"/>
            <w:bookmarkEnd w:id="0"/>
            <w:r>
              <w:rPr>
                <w:rFonts w:ascii="Calibri" w:eastAsia="Calibri" w:hAnsi="Calibri" w:cs="Calibri"/>
              </w:rPr>
              <w:t>The Computer Misuse and Cybercrimes Act provides search and seizure powers to investigating agencies to investigate offences committed under the Act. A service provider can be compelled to collect or record Internet traffic data in real time; or to cooperate with the police or other authorized persons in carrying out the same (article 52).</w:t>
            </w:r>
          </w:p>
        </w:tc>
      </w:tr>
      <w:tr w:rsidR="00F75FD6" w14:paraId="664B2D3B" w14:textId="77777777" w:rsidTr="00B00FAC">
        <w:tc>
          <w:tcPr>
            <w:tcW w:w="555" w:type="dxa"/>
            <w:shd w:val="clear" w:color="auto" w:fill="auto"/>
            <w:tcMar>
              <w:top w:w="100" w:type="dxa"/>
              <w:left w:w="100" w:type="dxa"/>
              <w:bottom w:w="100" w:type="dxa"/>
              <w:right w:w="100" w:type="dxa"/>
            </w:tcMar>
          </w:tcPr>
          <w:p w14:paraId="1B970820" w14:textId="77777777" w:rsidR="00F75FD6" w:rsidRDefault="00AB4ED8">
            <w:pPr>
              <w:widowControl w:val="0"/>
              <w:spacing w:line="240" w:lineRule="auto"/>
              <w:rPr>
                <w:rFonts w:ascii="Calibri" w:eastAsia="Calibri" w:hAnsi="Calibri" w:cs="Calibri"/>
              </w:rPr>
            </w:pPr>
            <w:r>
              <w:rPr>
                <w:rFonts w:ascii="Calibri" w:eastAsia="Calibri" w:hAnsi="Calibri" w:cs="Calibri"/>
              </w:rPr>
              <w:t>24.</w:t>
            </w:r>
          </w:p>
          <w:p w14:paraId="0C1F6ADA" w14:textId="77777777" w:rsidR="00F75FD6" w:rsidRDefault="00F75FD6">
            <w:pPr>
              <w:widowControl w:val="0"/>
              <w:spacing w:line="240" w:lineRule="auto"/>
              <w:rPr>
                <w:rFonts w:ascii="Calibri" w:eastAsia="Calibri" w:hAnsi="Calibri" w:cs="Calibri"/>
              </w:rPr>
            </w:pPr>
          </w:p>
        </w:tc>
        <w:tc>
          <w:tcPr>
            <w:tcW w:w="3435" w:type="dxa"/>
            <w:shd w:val="clear" w:color="auto" w:fill="auto"/>
            <w:tcMar>
              <w:top w:w="100" w:type="dxa"/>
              <w:left w:w="100" w:type="dxa"/>
              <w:bottom w:w="100" w:type="dxa"/>
              <w:right w:w="100" w:type="dxa"/>
            </w:tcMar>
          </w:tcPr>
          <w:p w14:paraId="2C52DBA7" w14:textId="1315215F" w:rsidR="00F75FD6" w:rsidRDefault="00A10CDF">
            <w:pPr>
              <w:spacing w:line="240" w:lineRule="auto"/>
              <w:rPr>
                <w:rFonts w:ascii="Calibri" w:eastAsia="Calibri" w:hAnsi="Calibri" w:cs="Calibri"/>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492" w:type="dxa"/>
            <w:shd w:val="clear" w:color="auto" w:fill="auto"/>
            <w:tcMar>
              <w:top w:w="100" w:type="dxa"/>
              <w:left w:w="100" w:type="dxa"/>
              <w:bottom w:w="100" w:type="dxa"/>
              <w:right w:w="100" w:type="dxa"/>
            </w:tcMar>
          </w:tcPr>
          <w:p w14:paraId="01C160D3" w14:textId="5CEAA505" w:rsidR="00F75FD6" w:rsidRDefault="00A10CDF">
            <w:pPr>
              <w:widowControl w:val="0"/>
              <w:spacing w:line="240" w:lineRule="auto"/>
              <w:rPr>
                <w:rFonts w:ascii="Calibri" w:eastAsia="Calibri" w:hAnsi="Calibri" w:cs="Calibri"/>
              </w:rPr>
            </w:pPr>
            <w:r>
              <w:rPr>
                <w:rFonts w:ascii="Calibri" w:eastAsia="Calibri" w:hAnsi="Calibri" w:cs="Calibri"/>
              </w:rPr>
              <w:t>Yes</w:t>
            </w:r>
          </w:p>
        </w:tc>
        <w:tc>
          <w:tcPr>
            <w:tcW w:w="4733" w:type="dxa"/>
            <w:shd w:val="clear" w:color="auto" w:fill="auto"/>
            <w:tcMar>
              <w:top w:w="100" w:type="dxa"/>
              <w:left w:w="100" w:type="dxa"/>
              <w:bottom w:w="100" w:type="dxa"/>
              <w:right w:w="100" w:type="dxa"/>
            </w:tcMar>
          </w:tcPr>
          <w:p w14:paraId="72AC393E" w14:textId="77777777" w:rsidR="00F75FD6" w:rsidRDefault="00AB4ED8">
            <w:pPr>
              <w:widowControl w:val="0"/>
              <w:spacing w:line="240" w:lineRule="auto"/>
              <w:rPr>
                <w:rFonts w:ascii="Calibri" w:eastAsia="Calibri" w:hAnsi="Calibri" w:cs="Calibri"/>
              </w:rPr>
            </w:pPr>
            <w:r>
              <w:rPr>
                <w:rFonts w:ascii="Calibri" w:eastAsia="Calibri" w:hAnsi="Calibri" w:cs="Calibri"/>
              </w:rPr>
              <w:t>The Criminal Procedure Code and the Penal Code establish the possibility for victims to seek compensation.</w:t>
            </w:r>
          </w:p>
          <w:p w14:paraId="541D0160" w14:textId="77777777" w:rsidR="00F75FD6" w:rsidRDefault="00F75FD6">
            <w:pPr>
              <w:widowControl w:val="0"/>
              <w:spacing w:line="240" w:lineRule="auto"/>
              <w:rPr>
                <w:rFonts w:ascii="Calibri" w:eastAsia="Calibri" w:hAnsi="Calibri" w:cs="Calibri"/>
              </w:rPr>
            </w:pPr>
          </w:p>
          <w:p w14:paraId="77CAA866" w14:textId="77777777" w:rsidR="00F75FD6" w:rsidRDefault="00AB4ED8">
            <w:pPr>
              <w:widowControl w:val="0"/>
              <w:spacing w:line="240" w:lineRule="auto"/>
              <w:rPr>
                <w:rFonts w:ascii="Calibri" w:eastAsia="Calibri" w:hAnsi="Calibri" w:cs="Calibri"/>
              </w:rPr>
            </w:pPr>
            <w:r>
              <w:rPr>
                <w:rFonts w:ascii="Calibri" w:eastAsia="Calibri" w:hAnsi="Calibri" w:cs="Calibri"/>
              </w:rPr>
              <w:t>Article 45 of the Computer Misuse and Cybercrimes Act establishes the possibility for victims to seek compensation. The law does not make explicit difference between national and non-national child victims, but it does not even clearly state if relevant provisions would be applied to non-nationals.</w:t>
            </w:r>
          </w:p>
          <w:p w14:paraId="34AB39CE" w14:textId="77777777" w:rsidR="00F75FD6" w:rsidRDefault="00F75FD6">
            <w:pPr>
              <w:widowControl w:val="0"/>
              <w:spacing w:line="240" w:lineRule="auto"/>
              <w:rPr>
                <w:rFonts w:ascii="Calibri" w:eastAsia="Calibri" w:hAnsi="Calibri" w:cs="Calibri"/>
              </w:rPr>
            </w:pPr>
          </w:p>
          <w:p w14:paraId="27D56B47" w14:textId="77777777" w:rsidR="00F75FD6" w:rsidRDefault="00AB4ED8">
            <w:pPr>
              <w:spacing w:line="240" w:lineRule="auto"/>
              <w:rPr>
                <w:rFonts w:ascii="Calibri" w:eastAsia="Calibri" w:hAnsi="Calibri" w:cs="Calibri"/>
              </w:rPr>
            </w:pPr>
            <w:r>
              <w:rPr>
                <w:rFonts w:ascii="Calibri" w:eastAsia="Calibri" w:hAnsi="Calibri" w:cs="Calibri"/>
              </w:rPr>
              <w:t>The Victim Protection Act, article 23, establishes the possibility for victims to seek compensation. The Victim Protection Act applies to nationals and non-nationals child victims (article 5).</w:t>
            </w:r>
          </w:p>
          <w:p w14:paraId="41815BA8" w14:textId="77777777" w:rsidR="00F75FD6" w:rsidRDefault="00F75FD6">
            <w:pPr>
              <w:spacing w:line="240" w:lineRule="auto"/>
              <w:rPr>
                <w:rFonts w:ascii="Calibri" w:eastAsia="Calibri" w:hAnsi="Calibri" w:cs="Calibri"/>
              </w:rPr>
            </w:pPr>
          </w:p>
          <w:p w14:paraId="1AA62635" w14:textId="77777777" w:rsidR="00F75FD6" w:rsidRDefault="00AB4ED8">
            <w:pPr>
              <w:spacing w:line="240" w:lineRule="auto"/>
              <w:rPr>
                <w:rFonts w:ascii="Calibri" w:eastAsia="Calibri" w:hAnsi="Calibri" w:cs="Calibri"/>
              </w:rPr>
            </w:pPr>
            <w:r>
              <w:rPr>
                <w:rFonts w:ascii="Calibri" w:eastAsia="Calibri" w:hAnsi="Calibri" w:cs="Calibri"/>
              </w:rPr>
              <w:t>Article 13 of the Counter-Trafficking in Persons Act establishes the possibility for victims to seek compensation. The Counter-Trafficking in Persons Act applies to nationals and non-nationals child victims (article 15).</w:t>
            </w:r>
          </w:p>
          <w:p w14:paraId="74B88820" w14:textId="2CADEF63" w:rsidR="00F75FD6" w:rsidRDefault="00F75FD6">
            <w:pPr>
              <w:widowControl w:val="0"/>
              <w:spacing w:line="240" w:lineRule="auto"/>
              <w:rPr>
                <w:rFonts w:ascii="Calibri" w:eastAsia="Calibri" w:hAnsi="Calibri" w:cs="Calibri"/>
              </w:rPr>
            </w:pPr>
          </w:p>
        </w:tc>
      </w:tr>
    </w:tbl>
    <w:p w14:paraId="6D132924" w14:textId="77777777" w:rsidR="00F75FD6" w:rsidRDefault="00F75FD6">
      <w:pPr>
        <w:spacing w:line="240" w:lineRule="auto"/>
        <w:jc w:val="center"/>
        <w:rPr>
          <w:rFonts w:ascii="Calibri" w:eastAsia="Calibri" w:hAnsi="Calibri" w:cs="Calibri"/>
          <w:b/>
        </w:rPr>
      </w:pPr>
    </w:p>
    <w:p w14:paraId="09E9B6F1" w14:textId="77777777" w:rsidR="00F75FD6" w:rsidRDefault="00F75FD6">
      <w:pPr>
        <w:spacing w:line="240" w:lineRule="auto"/>
        <w:jc w:val="center"/>
        <w:rPr>
          <w:rFonts w:ascii="Calibri" w:eastAsia="Calibri" w:hAnsi="Calibri" w:cs="Calibri"/>
          <w:b/>
        </w:rPr>
      </w:pPr>
    </w:p>
    <w:p w14:paraId="59294BA7" w14:textId="77777777" w:rsidR="00F75FD6" w:rsidRDefault="00AB4ED8">
      <w:pPr>
        <w:spacing w:line="240" w:lineRule="auto"/>
        <w:jc w:val="center"/>
        <w:rPr>
          <w:rFonts w:ascii="Calibri" w:eastAsia="Calibri" w:hAnsi="Calibri" w:cs="Calibri"/>
          <w:b/>
        </w:rPr>
      </w:pPr>
      <w:r>
        <w:rPr>
          <w:rFonts w:ascii="Calibri" w:eastAsia="Calibri" w:hAnsi="Calibri" w:cs="Calibri"/>
          <w:b/>
        </w:rPr>
        <w:t>Kenya - Legislation</w:t>
      </w:r>
    </w:p>
    <w:p w14:paraId="20482DAC" w14:textId="77777777" w:rsidR="00F75FD6" w:rsidRDefault="00F75FD6">
      <w:pPr>
        <w:spacing w:line="240" w:lineRule="auto"/>
        <w:rPr>
          <w:rFonts w:ascii="Calibri" w:eastAsia="Calibri" w:hAnsi="Calibri" w:cs="Calibri"/>
          <w:b/>
        </w:rPr>
      </w:pPr>
    </w:p>
    <w:p w14:paraId="0C0CD776" w14:textId="1720FB37" w:rsidR="00F75FD6" w:rsidRDefault="00CA7F39">
      <w:pPr>
        <w:spacing w:line="240" w:lineRule="auto"/>
        <w:rPr>
          <w:rFonts w:ascii="Calibri" w:eastAsia="Calibri" w:hAnsi="Calibri" w:cs="Calibri"/>
        </w:rPr>
      </w:pPr>
      <w:hyperlink r:id="rId15" w:history="1">
        <w:r w:rsidR="00A10CDF" w:rsidRPr="00A10CDF">
          <w:rPr>
            <w:rStyle w:val="Hyperlink"/>
            <w:rFonts w:ascii="Calibri" w:eastAsia="Calibri" w:hAnsi="Calibri" w:cs="Calibri"/>
          </w:rPr>
          <w:t>Constitution</w:t>
        </w:r>
      </w:hyperlink>
    </w:p>
    <w:p w14:paraId="63B27147" w14:textId="77777777" w:rsidR="00F75FD6" w:rsidRDefault="00F75FD6">
      <w:pPr>
        <w:spacing w:line="240" w:lineRule="auto"/>
        <w:rPr>
          <w:rFonts w:ascii="Calibri" w:eastAsia="Calibri" w:hAnsi="Calibri" w:cs="Calibri"/>
        </w:rPr>
      </w:pPr>
    </w:p>
    <w:p w14:paraId="4FB09F76" w14:textId="7F1938DE" w:rsidR="00F75FD6" w:rsidRDefault="00CA7F39">
      <w:pPr>
        <w:spacing w:line="240" w:lineRule="auto"/>
        <w:rPr>
          <w:rFonts w:ascii="Calibri" w:eastAsia="Calibri" w:hAnsi="Calibri" w:cs="Calibri"/>
        </w:rPr>
      </w:pPr>
      <w:hyperlink r:id="rId16" w:history="1">
        <w:r w:rsidR="00A10CDF" w:rsidRPr="00A10CDF">
          <w:rPr>
            <w:rStyle w:val="Hyperlink"/>
            <w:rFonts w:ascii="Calibri" w:eastAsia="Calibri" w:hAnsi="Calibri" w:cs="Calibri"/>
          </w:rPr>
          <w:t>Penal Code</w:t>
        </w:r>
      </w:hyperlink>
    </w:p>
    <w:p w14:paraId="45E25692" w14:textId="77777777" w:rsidR="00F75FD6" w:rsidRDefault="00F75FD6">
      <w:pPr>
        <w:spacing w:line="240" w:lineRule="auto"/>
        <w:rPr>
          <w:rFonts w:ascii="Calibri" w:eastAsia="Calibri" w:hAnsi="Calibri" w:cs="Calibri"/>
        </w:rPr>
      </w:pPr>
    </w:p>
    <w:p w14:paraId="171FFDAD" w14:textId="13CEAE3A" w:rsidR="00F75FD6" w:rsidRDefault="00CA7F39">
      <w:pPr>
        <w:spacing w:line="240" w:lineRule="auto"/>
        <w:rPr>
          <w:rFonts w:ascii="Calibri" w:eastAsia="Calibri" w:hAnsi="Calibri" w:cs="Calibri"/>
        </w:rPr>
      </w:pPr>
      <w:hyperlink r:id="rId17" w:history="1">
        <w:r w:rsidR="00A10CDF" w:rsidRPr="00A10CDF">
          <w:rPr>
            <w:rStyle w:val="Hyperlink"/>
            <w:rFonts w:ascii="Calibri" w:eastAsia="Calibri" w:hAnsi="Calibri" w:cs="Calibri"/>
          </w:rPr>
          <w:t>Criminal Procedure Code</w:t>
        </w:r>
      </w:hyperlink>
    </w:p>
    <w:p w14:paraId="41539922" w14:textId="77777777" w:rsidR="00F75FD6" w:rsidRDefault="00F75FD6">
      <w:pPr>
        <w:spacing w:line="240" w:lineRule="auto"/>
        <w:rPr>
          <w:rFonts w:ascii="Calibri" w:eastAsia="Calibri" w:hAnsi="Calibri" w:cs="Calibri"/>
        </w:rPr>
      </w:pPr>
    </w:p>
    <w:p w14:paraId="3F268B89" w14:textId="2B1CF9FE" w:rsidR="00F75FD6" w:rsidRDefault="00CA7F39">
      <w:pPr>
        <w:spacing w:line="240" w:lineRule="auto"/>
        <w:rPr>
          <w:rFonts w:ascii="Calibri" w:eastAsia="Calibri" w:hAnsi="Calibri" w:cs="Calibri"/>
        </w:rPr>
      </w:pPr>
      <w:hyperlink r:id="rId18" w:history="1">
        <w:r w:rsidR="00A10CDF" w:rsidRPr="00A10CDF">
          <w:rPr>
            <w:rStyle w:val="Hyperlink"/>
            <w:rFonts w:ascii="Calibri" w:eastAsia="Calibri" w:hAnsi="Calibri" w:cs="Calibri"/>
          </w:rPr>
          <w:t>The Children Act</w:t>
        </w:r>
      </w:hyperlink>
    </w:p>
    <w:p w14:paraId="44C3ECF9" w14:textId="77777777" w:rsidR="00F75FD6" w:rsidRDefault="00F75FD6">
      <w:pPr>
        <w:spacing w:line="240" w:lineRule="auto"/>
        <w:rPr>
          <w:rFonts w:ascii="Calibri" w:eastAsia="Calibri" w:hAnsi="Calibri" w:cs="Calibri"/>
        </w:rPr>
      </w:pPr>
    </w:p>
    <w:p w14:paraId="2B66DD02" w14:textId="791A7C2C" w:rsidR="00F75FD6" w:rsidRDefault="00CA7F39">
      <w:pPr>
        <w:spacing w:line="240" w:lineRule="auto"/>
        <w:rPr>
          <w:rFonts w:ascii="Calibri" w:eastAsia="Calibri" w:hAnsi="Calibri" w:cs="Calibri"/>
        </w:rPr>
      </w:pPr>
      <w:hyperlink r:id="rId19" w:history="1">
        <w:r w:rsidR="00A10CDF" w:rsidRPr="00A10CDF">
          <w:rPr>
            <w:rStyle w:val="Hyperlink"/>
            <w:rFonts w:ascii="Calibri" w:eastAsia="Calibri" w:hAnsi="Calibri" w:cs="Calibri"/>
          </w:rPr>
          <w:t>The Sexual Offences Act</w:t>
        </w:r>
      </w:hyperlink>
    </w:p>
    <w:p w14:paraId="24395352" w14:textId="77777777" w:rsidR="00F75FD6" w:rsidRDefault="00F75FD6">
      <w:pPr>
        <w:spacing w:line="240" w:lineRule="auto"/>
        <w:rPr>
          <w:rFonts w:ascii="Calibri" w:eastAsia="Calibri" w:hAnsi="Calibri" w:cs="Calibri"/>
        </w:rPr>
      </w:pPr>
    </w:p>
    <w:p w14:paraId="463E301A" w14:textId="16723BD7" w:rsidR="00F75FD6" w:rsidRDefault="00CA7F39">
      <w:pPr>
        <w:spacing w:line="240" w:lineRule="auto"/>
        <w:rPr>
          <w:rFonts w:ascii="Calibri" w:eastAsia="Calibri" w:hAnsi="Calibri" w:cs="Calibri"/>
        </w:rPr>
      </w:pPr>
      <w:hyperlink r:id="rId20" w:history="1">
        <w:r w:rsidR="00AB4ED8" w:rsidRPr="00A10CDF">
          <w:rPr>
            <w:rStyle w:val="Hyperlink"/>
            <w:rFonts w:ascii="Calibri" w:eastAsia="Calibri" w:hAnsi="Calibri" w:cs="Calibri"/>
          </w:rPr>
          <w:t>The Compu</w:t>
        </w:r>
        <w:r w:rsidR="00A10CDF" w:rsidRPr="00A10CDF">
          <w:rPr>
            <w:rStyle w:val="Hyperlink"/>
            <w:rFonts w:ascii="Calibri" w:eastAsia="Calibri" w:hAnsi="Calibri" w:cs="Calibri"/>
          </w:rPr>
          <w:t>ter Misuse and Cybercrimes Act</w:t>
        </w:r>
      </w:hyperlink>
    </w:p>
    <w:p w14:paraId="5AC841F1" w14:textId="77777777" w:rsidR="00F75FD6" w:rsidRDefault="00F75FD6">
      <w:pPr>
        <w:spacing w:line="240" w:lineRule="auto"/>
        <w:rPr>
          <w:rFonts w:ascii="Calibri" w:eastAsia="Calibri" w:hAnsi="Calibri" w:cs="Calibri"/>
        </w:rPr>
      </w:pPr>
    </w:p>
    <w:p w14:paraId="4F9694FD" w14:textId="34BB3545" w:rsidR="00F75FD6" w:rsidRDefault="00CA7F39">
      <w:pPr>
        <w:spacing w:line="240" w:lineRule="auto"/>
        <w:rPr>
          <w:rFonts w:ascii="Calibri" w:eastAsia="Calibri" w:hAnsi="Calibri" w:cs="Calibri"/>
        </w:rPr>
      </w:pPr>
      <w:hyperlink r:id="rId21" w:history="1">
        <w:r w:rsidR="00AB4ED8" w:rsidRPr="00A10CDF">
          <w:rPr>
            <w:rStyle w:val="Hyperlink"/>
            <w:rFonts w:ascii="Calibri" w:eastAsia="Calibri" w:hAnsi="Calibri" w:cs="Calibri"/>
          </w:rPr>
          <w:t>Extraditio</w:t>
        </w:r>
        <w:r w:rsidR="00A10CDF" w:rsidRPr="00A10CDF">
          <w:rPr>
            <w:rStyle w:val="Hyperlink"/>
            <w:rFonts w:ascii="Calibri" w:eastAsia="Calibri" w:hAnsi="Calibri" w:cs="Calibri"/>
          </w:rPr>
          <w:t>n (Commonwealth Countries) Act</w:t>
        </w:r>
      </w:hyperlink>
    </w:p>
    <w:p w14:paraId="5EDE90F7" w14:textId="77777777" w:rsidR="00F75FD6" w:rsidRDefault="00F75FD6">
      <w:pPr>
        <w:spacing w:line="240" w:lineRule="auto"/>
        <w:rPr>
          <w:rFonts w:ascii="Calibri" w:eastAsia="Calibri" w:hAnsi="Calibri" w:cs="Calibri"/>
        </w:rPr>
      </w:pPr>
    </w:p>
    <w:p w14:paraId="1B6C3284" w14:textId="7BC869BF" w:rsidR="00F75FD6" w:rsidRDefault="00CA7F39">
      <w:pPr>
        <w:spacing w:line="240" w:lineRule="auto"/>
        <w:rPr>
          <w:rFonts w:ascii="Calibri" w:eastAsia="Calibri" w:hAnsi="Calibri" w:cs="Calibri"/>
        </w:rPr>
      </w:pPr>
      <w:hyperlink r:id="rId22" w:history="1">
        <w:r w:rsidR="00AB4ED8" w:rsidRPr="00A10CDF">
          <w:rPr>
            <w:rStyle w:val="Hyperlink"/>
            <w:rFonts w:ascii="Calibri" w:eastAsia="Calibri" w:hAnsi="Calibri" w:cs="Calibri"/>
          </w:rPr>
          <w:t>Extradition (Contigu</w:t>
        </w:r>
        <w:r w:rsidR="00A10CDF" w:rsidRPr="00A10CDF">
          <w:rPr>
            <w:rStyle w:val="Hyperlink"/>
            <w:rFonts w:ascii="Calibri" w:eastAsia="Calibri" w:hAnsi="Calibri" w:cs="Calibri"/>
          </w:rPr>
          <w:t>ous and Foreign Countries) Act</w:t>
        </w:r>
      </w:hyperlink>
    </w:p>
    <w:p w14:paraId="20DAC32D" w14:textId="77777777" w:rsidR="00F75FD6" w:rsidRDefault="00F75FD6">
      <w:pPr>
        <w:spacing w:line="240" w:lineRule="auto"/>
        <w:rPr>
          <w:rFonts w:ascii="Calibri" w:eastAsia="Calibri" w:hAnsi="Calibri" w:cs="Calibri"/>
        </w:rPr>
      </w:pPr>
    </w:p>
    <w:p w14:paraId="037E6B4B" w14:textId="5F85AEA7" w:rsidR="00F75FD6" w:rsidRDefault="00CA7F39">
      <w:pPr>
        <w:spacing w:line="240" w:lineRule="auto"/>
        <w:rPr>
          <w:rFonts w:ascii="Calibri" w:eastAsia="Calibri" w:hAnsi="Calibri" w:cs="Calibri"/>
        </w:rPr>
      </w:pPr>
      <w:hyperlink r:id="rId23" w:history="1">
        <w:r w:rsidR="00A10CDF" w:rsidRPr="00A10CDF">
          <w:rPr>
            <w:rStyle w:val="Hyperlink"/>
            <w:rFonts w:ascii="Calibri" w:eastAsia="Calibri" w:hAnsi="Calibri" w:cs="Calibri"/>
          </w:rPr>
          <w:t>The Victim Protection Act</w:t>
        </w:r>
      </w:hyperlink>
    </w:p>
    <w:p w14:paraId="23E6DCD6" w14:textId="77777777" w:rsidR="00F75FD6" w:rsidRDefault="00F75FD6">
      <w:pPr>
        <w:spacing w:line="240" w:lineRule="auto"/>
        <w:rPr>
          <w:rFonts w:ascii="Calibri" w:eastAsia="Calibri" w:hAnsi="Calibri" w:cs="Calibri"/>
        </w:rPr>
      </w:pPr>
    </w:p>
    <w:p w14:paraId="6AB2C73F" w14:textId="68DC9185" w:rsidR="00F75FD6" w:rsidRDefault="00CA7F39">
      <w:pPr>
        <w:spacing w:line="240" w:lineRule="auto"/>
        <w:rPr>
          <w:rFonts w:ascii="Calibri" w:eastAsia="Calibri" w:hAnsi="Calibri" w:cs="Calibri"/>
        </w:rPr>
      </w:pPr>
      <w:hyperlink r:id="rId24" w:history="1">
        <w:r w:rsidR="00A10CDF" w:rsidRPr="00A10CDF">
          <w:rPr>
            <w:rStyle w:val="Hyperlink"/>
            <w:rFonts w:ascii="Calibri" w:eastAsia="Calibri" w:hAnsi="Calibri" w:cs="Calibri"/>
          </w:rPr>
          <w:t>The Immigration Act</w:t>
        </w:r>
      </w:hyperlink>
    </w:p>
    <w:p w14:paraId="67929CFE" w14:textId="77777777" w:rsidR="00F75FD6" w:rsidRDefault="00F75FD6">
      <w:pPr>
        <w:spacing w:line="240" w:lineRule="auto"/>
        <w:rPr>
          <w:rFonts w:ascii="Calibri" w:eastAsia="Calibri" w:hAnsi="Calibri" w:cs="Calibri"/>
        </w:rPr>
      </w:pPr>
    </w:p>
    <w:p w14:paraId="7E9DA5B2" w14:textId="48E34A51" w:rsidR="00F75FD6" w:rsidRDefault="00CA7F39">
      <w:pPr>
        <w:spacing w:line="240" w:lineRule="auto"/>
        <w:rPr>
          <w:rFonts w:ascii="Calibri" w:eastAsia="Calibri" w:hAnsi="Calibri" w:cs="Calibri"/>
        </w:rPr>
      </w:pPr>
      <w:hyperlink r:id="rId25" w:history="1">
        <w:r w:rsidR="00AB4ED8" w:rsidRPr="00A10CDF">
          <w:rPr>
            <w:rStyle w:val="Hyperlink"/>
            <w:rFonts w:ascii="Calibri" w:eastAsia="Calibri" w:hAnsi="Calibri" w:cs="Calibri"/>
          </w:rPr>
          <w:t>Coun</w:t>
        </w:r>
        <w:r w:rsidR="00A10CDF" w:rsidRPr="00A10CDF">
          <w:rPr>
            <w:rStyle w:val="Hyperlink"/>
            <w:rFonts w:ascii="Calibri" w:eastAsia="Calibri" w:hAnsi="Calibri" w:cs="Calibri"/>
          </w:rPr>
          <w:t>ter-Trafficking in Persons Act</w:t>
        </w:r>
      </w:hyperlink>
    </w:p>
    <w:p w14:paraId="00EA8D50" w14:textId="77777777" w:rsidR="00F75FD6" w:rsidRDefault="00F75FD6">
      <w:pPr>
        <w:spacing w:line="240" w:lineRule="auto"/>
        <w:rPr>
          <w:rFonts w:ascii="Calibri" w:eastAsia="Calibri" w:hAnsi="Calibri" w:cs="Calibri"/>
        </w:rPr>
      </w:pPr>
    </w:p>
    <w:p w14:paraId="413BDC0D" w14:textId="42DACC87" w:rsidR="00F75FD6" w:rsidRDefault="00CA7F39">
      <w:pPr>
        <w:spacing w:line="240" w:lineRule="auto"/>
        <w:rPr>
          <w:rFonts w:ascii="Calibri" w:eastAsia="Calibri" w:hAnsi="Calibri" w:cs="Calibri"/>
        </w:rPr>
      </w:pPr>
      <w:hyperlink r:id="rId26" w:history="1">
        <w:r w:rsidR="00A10CDF" w:rsidRPr="00A10CDF">
          <w:rPr>
            <w:rStyle w:val="Hyperlink"/>
            <w:rFonts w:ascii="Calibri" w:eastAsia="Calibri" w:hAnsi="Calibri" w:cs="Calibri"/>
          </w:rPr>
          <w:t>Employment Act</w:t>
        </w:r>
      </w:hyperlink>
    </w:p>
    <w:sectPr w:rsidR="00F75F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0861" w14:textId="77777777" w:rsidR="00CA7F39" w:rsidRDefault="00CA7F39" w:rsidP="00B971B0">
      <w:pPr>
        <w:spacing w:line="240" w:lineRule="auto"/>
      </w:pPr>
      <w:r>
        <w:separator/>
      </w:r>
    </w:p>
  </w:endnote>
  <w:endnote w:type="continuationSeparator" w:id="0">
    <w:p w14:paraId="0B50695A" w14:textId="77777777" w:rsidR="00CA7F39" w:rsidRDefault="00CA7F39" w:rsidP="00B97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26572" w14:textId="77777777" w:rsidR="00CA7F39" w:rsidRDefault="00CA7F39" w:rsidP="00B971B0">
      <w:pPr>
        <w:spacing w:line="240" w:lineRule="auto"/>
      </w:pPr>
      <w:r>
        <w:separator/>
      </w:r>
    </w:p>
  </w:footnote>
  <w:footnote w:type="continuationSeparator" w:id="0">
    <w:p w14:paraId="0CB93634" w14:textId="77777777" w:rsidR="00CA7F39" w:rsidRDefault="00CA7F39" w:rsidP="00B971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46F1"/>
    <w:multiLevelType w:val="multilevel"/>
    <w:tmpl w:val="958E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E7E94"/>
    <w:multiLevelType w:val="hybridMultilevel"/>
    <w:tmpl w:val="6ECC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133C5"/>
    <w:multiLevelType w:val="multilevel"/>
    <w:tmpl w:val="8488D74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7E215B4"/>
    <w:multiLevelType w:val="multilevel"/>
    <w:tmpl w:val="B5367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5F236D"/>
    <w:multiLevelType w:val="multilevel"/>
    <w:tmpl w:val="9FD08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5F6885"/>
    <w:multiLevelType w:val="multilevel"/>
    <w:tmpl w:val="25E8BC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FD6"/>
    <w:rsid w:val="00016D92"/>
    <w:rsid w:val="0006561A"/>
    <w:rsid w:val="000F317C"/>
    <w:rsid w:val="00107F69"/>
    <w:rsid w:val="002A5F0E"/>
    <w:rsid w:val="003368EE"/>
    <w:rsid w:val="003514FF"/>
    <w:rsid w:val="0056741F"/>
    <w:rsid w:val="00695ED8"/>
    <w:rsid w:val="006F16C3"/>
    <w:rsid w:val="00775D69"/>
    <w:rsid w:val="00797AA8"/>
    <w:rsid w:val="00807834"/>
    <w:rsid w:val="0089081E"/>
    <w:rsid w:val="0096399E"/>
    <w:rsid w:val="00981892"/>
    <w:rsid w:val="009D4AB9"/>
    <w:rsid w:val="00A02EB3"/>
    <w:rsid w:val="00A10CDF"/>
    <w:rsid w:val="00A242FC"/>
    <w:rsid w:val="00AB4ED8"/>
    <w:rsid w:val="00B00FAC"/>
    <w:rsid w:val="00B371C6"/>
    <w:rsid w:val="00B971B0"/>
    <w:rsid w:val="00BD69F1"/>
    <w:rsid w:val="00C553E3"/>
    <w:rsid w:val="00CA7F39"/>
    <w:rsid w:val="00D147E0"/>
    <w:rsid w:val="00D37AB8"/>
    <w:rsid w:val="00E61FD9"/>
    <w:rsid w:val="00ED4087"/>
    <w:rsid w:val="00F75F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86EA"/>
  <w15:docId w15:val="{42C3D925-09F4-4F3A-A8DD-AA9EAAFD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826A3F"/>
    <w:rPr>
      <w:sz w:val="16"/>
      <w:szCs w:val="16"/>
    </w:rPr>
  </w:style>
  <w:style w:type="paragraph" w:styleId="CommentText">
    <w:name w:val="annotation text"/>
    <w:basedOn w:val="Normal"/>
    <w:link w:val="CommentTextChar"/>
    <w:uiPriority w:val="99"/>
    <w:semiHidden/>
    <w:unhideWhenUsed/>
    <w:rsid w:val="00826A3F"/>
    <w:pPr>
      <w:spacing w:line="240" w:lineRule="auto"/>
    </w:pPr>
    <w:rPr>
      <w:sz w:val="20"/>
      <w:szCs w:val="20"/>
    </w:rPr>
  </w:style>
  <w:style w:type="character" w:customStyle="1" w:styleId="CommentTextChar">
    <w:name w:val="Comment Text Char"/>
    <w:basedOn w:val="DefaultParagraphFont"/>
    <w:link w:val="CommentText"/>
    <w:uiPriority w:val="99"/>
    <w:semiHidden/>
    <w:rsid w:val="00826A3F"/>
    <w:rPr>
      <w:sz w:val="20"/>
      <w:szCs w:val="20"/>
    </w:rPr>
  </w:style>
  <w:style w:type="paragraph" w:styleId="CommentSubject">
    <w:name w:val="annotation subject"/>
    <w:basedOn w:val="CommentText"/>
    <w:next w:val="CommentText"/>
    <w:link w:val="CommentSubjectChar"/>
    <w:uiPriority w:val="99"/>
    <w:semiHidden/>
    <w:unhideWhenUsed/>
    <w:rsid w:val="00826A3F"/>
    <w:rPr>
      <w:b/>
      <w:bCs/>
    </w:rPr>
  </w:style>
  <w:style w:type="character" w:customStyle="1" w:styleId="CommentSubjectChar">
    <w:name w:val="Comment Subject Char"/>
    <w:basedOn w:val="CommentTextChar"/>
    <w:link w:val="CommentSubject"/>
    <w:uiPriority w:val="99"/>
    <w:semiHidden/>
    <w:rsid w:val="00826A3F"/>
    <w:rPr>
      <w:b/>
      <w:bCs/>
      <w:sz w:val="20"/>
      <w:szCs w:val="20"/>
    </w:rPr>
  </w:style>
  <w:style w:type="paragraph" w:styleId="BalloonText">
    <w:name w:val="Balloon Text"/>
    <w:basedOn w:val="Normal"/>
    <w:link w:val="BalloonTextChar"/>
    <w:uiPriority w:val="99"/>
    <w:semiHidden/>
    <w:unhideWhenUsed/>
    <w:rsid w:val="00826A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A3F"/>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aliases w:val="List Square"/>
    <w:basedOn w:val="Normal"/>
    <w:uiPriority w:val="34"/>
    <w:qFormat/>
    <w:rsid w:val="00107F69"/>
    <w:pPr>
      <w:ind w:left="720"/>
      <w:contextualSpacing/>
    </w:pPr>
  </w:style>
  <w:style w:type="character" w:styleId="Hyperlink">
    <w:name w:val="Hyperlink"/>
    <w:basedOn w:val="DefaultParagraphFont"/>
    <w:uiPriority w:val="99"/>
    <w:unhideWhenUsed/>
    <w:rsid w:val="00A10C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pat.org/wp-content/uploads/2021/08/SECTT-Checklist_ENG_Explanatory-note.pdf" TargetMode="External"/><Relationship Id="rId18" Type="http://schemas.openxmlformats.org/officeDocument/2006/relationships/hyperlink" Target="http://kenyalaw.org/kl/fileadmin/pdfdownloads/Acts/ChildrenAct_No8of2001.pdf" TargetMode="External"/><Relationship Id="rId26" Type="http://schemas.openxmlformats.org/officeDocument/2006/relationships/hyperlink" Target="http://kenyalaw.org/kl/fileadmin/pdfdownloads/Acts/EmploymentAct_Cap226-No11of2007_01.pdf" TargetMode="External"/><Relationship Id="rId3" Type="http://schemas.openxmlformats.org/officeDocument/2006/relationships/numbering" Target="numbering.xml"/><Relationship Id="rId21" Type="http://schemas.openxmlformats.org/officeDocument/2006/relationships/hyperlink" Target="http://www.vertic.org/media/National%20Legislation/Kenya/KE_Extradition_Commonwealth_Act.pdf" TargetMode="External"/><Relationship Id="rId7" Type="http://schemas.openxmlformats.org/officeDocument/2006/relationships/footnotes" Target="footnotes.xml"/><Relationship Id="rId12" Type="http://schemas.openxmlformats.org/officeDocument/2006/relationships/hyperlink" Target="https://ecpat.org/wp-content/uploads/2021/08/Global-Report-Offenders-on-the-Move.pdf" TargetMode="External"/><Relationship Id="rId17" Type="http://schemas.openxmlformats.org/officeDocument/2006/relationships/hyperlink" Target="https://sherloc.unodc.org/res/cld/document/ken/1930/criminal_procedure_code_html/CriminalProcedureCode.pdf" TargetMode="External"/><Relationship Id="rId25" Type="http://schemas.openxmlformats.org/officeDocument/2006/relationships/hyperlink" Target="http://kenyalaw.org/kl/fileadmin/pdfdownloads/Acts/Counter-TraffickinginPersonsAct_No8of2010.pdf" TargetMode="External"/><Relationship Id="rId2" Type="http://schemas.openxmlformats.org/officeDocument/2006/relationships/customXml" Target="../customXml/item2.xml"/><Relationship Id="rId16" Type="http://schemas.openxmlformats.org/officeDocument/2006/relationships/hyperlink" Target="https://www.ilo.org/dyn/natlex/docs/ELECTRONIC/28595/115477/F-857725769/KEN28595.pdf" TargetMode="External"/><Relationship Id="rId20" Type="http://schemas.openxmlformats.org/officeDocument/2006/relationships/hyperlink" Target="http://kenyalaw.org/kl/fileadmin/pdfdownloads/Acts/ComputerMisuseandCybercrimesActNo5of20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pat.org/wp-content/uploads/2021/09/SECTT-Checklist_ENG-1.pdf" TargetMode="External"/><Relationship Id="rId24" Type="http://schemas.openxmlformats.org/officeDocument/2006/relationships/hyperlink" Target="http://kenyalaw.org/kl/fileadmin/pdfdownloads/RepealedStatutes/ImmigrationActCap172.pdf" TargetMode="External"/><Relationship Id="rId5" Type="http://schemas.openxmlformats.org/officeDocument/2006/relationships/settings" Target="settings.xml"/><Relationship Id="rId15" Type="http://schemas.openxmlformats.org/officeDocument/2006/relationships/hyperlink" Target="https://www.wipo.int/edocs/lexdocs/laws/en/ke/ke019en.pdf" TargetMode="External"/><Relationship Id="rId23" Type="http://schemas.openxmlformats.org/officeDocument/2006/relationships/hyperlink" Target="http://kenyalaw.org/kl/fileadmin/pdfdownloads/Acts/VictimProtectionAct17of2014.pdf"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lo.org/wcmsp5/groups/public/---ed_protect/---protrav/---ilo_aids/documents/legaldocument/wcms_127528.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cpat.org/wp-content/uploads/2021/09/Assesment-Matrix_2021SEP_ENG_v2.pdf" TargetMode="External"/><Relationship Id="rId22" Type="http://schemas.openxmlformats.org/officeDocument/2006/relationships/hyperlink" Target="http://kenyalaw.org/kl/fileadmin/pdfdownloads/Acts/Extradition_ContiguousandForeignCountries_Act_Cap7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UEM5gdD2rDyeAyi0S02yIkMHmQ==">AMUW2mWAI9V/OhlXBYJpxcZmu+vTmeOZQGMvhNBUwEEe7UcJPq3YIrIghGcru/RYf6mYQFhl00ScpvaCEtUdgbSc/z3wPXZuu0sCTJ8rvvyTmcNUylq37Cz7tMTfunRh+d40hYxMQ+oh</go:docsCustomData>
</go:gDocsCustomXmlDataStorage>
</file>

<file path=customXml/itemProps1.xml><?xml version="1.0" encoding="utf-8"?>
<ds:datastoreItem xmlns:ds="http://schemas.openxmlformats.org/officeDocument/2006/customXml" ds:itemID="{63E77FF4-EE2C-4CC6-B61B-E3E4D21FA0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Microsoft Office User</cp:lastModifiedBy>
  <cp:revision>11</cp:revision>
  <dcterms:created xsi:type="dcterms:W3CDTF">2021-11-19T08:54:00Z</dcterms:created>
  <dcterms:modified xsi:type="dcterms:W3CDTF">2021-11-29T08:22:00Z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ead43a4c-7082-4891-8513-5d41a6054e2d</vt:lpwstr>
  </property>
  <property fmtid="{D5CDD505-2E9C-101B-9397-08002B2CF9AE}" pid="3" name="InterpolClassification">
    <vt:lpwstr>Unclassified</vt:lpwstr>
  </property>
</Properties>
</file>