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37F83" w14:textId="6D740BE8" w:rsidR="00212EDC" w:rsidRDefault="001E585C">
      <w:pPr>
        <w:rPr>
          <w:rFonts w:ascii="Calibri" w:eastAsia="Calibri" w:hAnsi="Calibri" w:cs="Calibri"/>
          <w:b/>
          <w:u w:val="single"/>
        </w:rPr>
      </w:pPr>
      <w:r>
        <w:rPr>
          <w:noProof/>
          <w:lang w:val="en-US"/>
        </w:rPr>
        <w:drawing>
          <wp:anchor distT="0" distB="0" distL="114300" distR="114300" simplePos="0" relativeHeight="251660288" behindDoc="1" locked="0" layoutInCell="1" allowOverlap="1" wp14:anchorId="58FF4B2C" wp14:editId="0D58DEE9">
            <wp:simplePos x="0" y="0"/>
            <wp:positionH relativeFrom="margin">
              <wp:align>right</wp:align>
            </wp:positionH>
            <wp:positionV relativeFrom="paragraph">
              <wp:posOffset>6350</wp:posOffset>
            </wp:positionV>
            <wp:extent cx="1473200" cy="1101725"/>
            <wp:effectExtent l="0" t="0" r="0" b="3175"/>
            <wp:wrapTight wrapText="bothSides">
              <wp:wrapPolygon edited="0">
                <wp:start x="0" y="0"/>
                <wp:lineTo x="0" y="21289"/>
                <wp:lineTo x="21228" y="21289"/>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11017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754EB2EB" wp14:editId="64D93AA8">
            <wp:simplePos x="0" y="0"/>
            <wp:positionH relativeFrom="column">
              <wp:posOffset>-15351</wp:posOffset>
            </wp:positionH>
            <wp:positionV relativeFrom="paragraph">
              <wp:posOffset>373353</wp:posOffset>
            </wp:positionV>
            <wp:extent cx="2216150" cy="750570"/>
            <wp:effectExtent l="0" t="0" r="0" b="0"/>
            <wp:wrapThrough wrapText="bothSides">
              <wp:wrapPolygon edited="0">
                <wp:start x="0" y="0"/>
                <wp:lineTo x="0" y="20832"/>
                <wp:lineTo x="21352" y="20832"/>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150" cy="750570"/>
                    </a:xfrm>
                    <a:prstGeom prst="rect">
                      <a:avLst/>
                    </a:prstGeom>
                  </pic:spPr>
                </pic:pic>
              </a:graphicData>
            </a:graphic>
          </wp:anchor>
        </w:drawing>
      </w:r>
      <w:r>
        <w:rPr>
          <w:rFonts w:ascii="Calibri-Bold" w:hAnsi="Calibri-Bold" w:cs="Calibri-Bold"/>
          <w:b/>
          <w:bCs/>
          <w:color w:val="02436F"/>
          <w:sz w:val="32"/>
          <w:szCs w:val="32"/>
        </w:rPr>
        <w:t xml:space="preserve">Bolivia </w:t>
      </w:r>
      <w:r>
        <w:rPr>
          <w:rFonts w:ascii="Calibri-Bold" w:hAnsi="Calibri-Bold" w:cs="Calibri-Bold"/>
          <w:b/>
          <w:bCs/>
          <w:color w:val="02436F"/>
          <w:sz w:val="32"/>
          <w:szCs w:val="32"/>
        </w:rPr>
        <w:br/>
      </w:r>
      <w:r>
        <w:rPr>
          <w:rFonts w:ascii="Calibri-Bold" w:hAnsi="Calibri-Bold" w:cs="Calibri-Bold"/>
          <w:b/>
          <w:bCs/>
          <w:color w:val="02436F"/>
          <w:sz w:val="32"/>
          <w:szCs w:val="32"/>
        </w:rPr>
        <w:br/>
      </w:r>
    </w:p>
    <w:p w14:paraId="622CC5EC" w14:textId="278D293F" w:rsidR="001E585C" w:rsidRDefault="001E585C">
      <w:pPr>
        <w:rPr>
          <w:rFonts w:ascii="Calibri" w:eastAsia="Calibri" w:hAnsi="Calibri" w:cs="Calibri"/>
          <w:b/>
          <w:u w:val="single"/>
        </w:rPr>
      </w:pPr>
    </w:p>
    <w:p w14:paraId="715CD384" w14:textId="5A55B1DE" w:rsidR="001E585C" w:rsidRDefault="001E585C" w:rsidP="00212EDC">
      <w:pPr>
        <w:spacing w:line="240" w:lineRule="auto"/>
        <w:jc w:val="both"/>
        <w:rPr>
          <w:rFonts w:ascii="Calibri" w:eastAsia="Calibri" w:hAnsi="Calibri" w:cs="Calibri"/>
          <w:lang w:val="es-ES"/>
        </w:rPr>
      </w:pPr>
    </w:p>
    <w:p w14:paraId="4A76A1BA" w14:textId="6CCC7FFC" w:rsidR="001E585C" w:rsidRDefault="001E585C" w:rsidP="00212EDC">
      <w:pPr>
        <w:spacing w:line="240" w:lineRule="auto"/>
        <w:jc w:val="both"/>
        <w:rPr>
          <w:rFonts w:ascii="Calibri" w:eastAsia="Calibri" w:hAnsi="Calibri" w:cs="Calibri"/>
          <w:lang w:val="es-ES"/>
        </w:rPr>
      </w:pPr>
    </w:p>
    <w:p w14:paraId="5F5F869A" w14:textId="33CE9832" w:rsidR="00212EDC" w:rsidRPr="000B3C46" w:rsidRDefault="00212EDC" w:rsidP="00212EDC">
      <w:pPr>
        <w:spacing w:line="240" w:lineRule="auto"/>
        <w:jc w:val="both"/>
        <w:rPr>
          <w:rFonts w:ascii="Calibri" w:eastAsia="Calibri" w:hAnsi="Calibri" w:cs="Calibri"/>
          <w:lang w:val="es-ES"/>
        </w:rPr>
      </w:pPr>
      <w:r w:rsidRPr="000B3C46">
        <w:rPr>
          <w:rFonts w:ascii="Calibri" w:eastAsia="Calibri" w:hAnsi="Calibri" w:cs="Calibri"/>
          <w:lang w:val="es-ES"/>
        </w:rPr>
        <w:t xml:space="preserve">ECPAT International desarrolló </w:t>
      </w:r>
      <w:hyperlink r:id="rId10" w:history="1">
        <w:r w:rsidRPr="000B3C46">
          <w:rPr>
            <w:rStyle w:val="Hyperlink"/>
            <w:rFonts w:ascii="Calibri" w:eastAsia="Calibri" w:hAnsi="Calibri" w:cs="Calibri"/>
            <w:lang w:val="es-ES"/>
          </w:rPr>
          <w:t>una lista de verificación legal</w:t>
        </w:r>
      </w:hyperlink>
      <w:r w:rsidRPr="000B3C46">
        <w:rPr>
          <w:rFonts w:ascii="Calibri" w:eastAsia="Calibri" w:hAnsi="Calibri" w:cs="Calibri"/>
          <w:lang w:val="es-ES"/>
        </w:rPr>
        <w:t xml:space="preserve"> para los gobiernos que brinda orientación para las intervenciones legales y las medidas a adoptar para mejorar sus marcos legales nacionales para abordar de manera más efectiva el delito de explotación sexual de niños, niñas y adolescentes en los viajes y el turismo, junto con sus elementos en línea.</w:t>
      </w:r>
    </w:p>
    <w:p w14:paraId="6EBB9CC2" w14:textId="2D0A43AC" w:rsidR="00212EDC" w:rsidRPr="000B3C46" w:rsidRDefault="00212EDC" w:rsidP="00212EDC">
      <w:pPr>
        <w:spacing w:line="240" w:lineRule="auto"/>
        <w:jc w:val="both"/>
        <w:rPr>
          <w:rFonts w:ascii="Calibri" w:eastAsia="Calibri" w:hAnsi="Calibri" w:cs="Calibri"/>
          <w:lang w:val="es-ES"/>
        </w:rPr>
      </w:pPr>
    </w:p>
    <w:p w14:paraId="2E799E03" w14:textId="349B02C7" w:rsidR="00212EDC" w:rsidRDefault="00212EDC" w:rsidP="00212EDC">
      <w:pPr>
        <w:spacing w:line="240" w:lineRule="auto"/>
        <w:jc w:val="both"/>
        <w:rPr>
          <w:rFonts w:ascii="Calibri" w:eastAsia="Calibri" w:hAnsi="Calibri" w:cs="Calibri"/>
          <w:lang w:val="es-ES_tradnl"/>
        </w:rPr>
      </w:pPr>
      <w:r w:rsidRPr="00A57A0C">
        <w:rPr>
          <w:rFonts w:ascii="Calibri" w:eastAsia="Calibri" w:hAnsi="Calibri" w:cs="Calibri"/>
          <w:lang w:val="es-ES_tradnl"/>
        </w:rPr>
        <w:t>La lista de verificación legal se desarrolló sobre la base de la</w:t>
      </w:r>
      <w:r>
        <w:rPr>
          <w:rFonts w:ascii="Calibri" w:eastAsia="Calibri" w:hAnsi="Calibri" w:cs="Calibri"/>
          <w:lang w:val="es-ES_tradnl"/>
        </w:rPr>
        <w:t>s</w:t>
      </w:r>
      <w:r w:rsidRPr="00A57A0C">
        <w:rPr>
          <w:rFonts w:ascii="Calibri" w:eastAsia="Calibri" w:hAnsi="Calibri" w:cs="Calibri"/>
          <w:lang w:val="es-ES_tradnl"/>
        </w:rPr>
        <w:t xml:space="preserve"> recomendacion</w:t>
      </w:r>
      <w:r>
        <w:rPr>
          <w:rFonts w:ascii="Calibri" w:eastAsia="Calibri" w:hAnsi="Calibri" w:cs="Calibri"/>
          <w:lang w:val="es-ES_tradnl"/>
        </w:rPr>
        <w:t>es</w:t>
      </w:r>
      <w:r w:rsidRPr="00A57A0C">
        <w:rPr>
          <w:rFonts w:ascii="Calibri" w:eastAsia="Calibri" w:hAnsi="Calibri" w:cs="Calibri"/>
          <w:lang w:val="es-ES_tradnl"/>
        </w:rPr>
        <w:t xml:space="preserve"> del primer </w:t>
      </w:r>
      <w:hyperlink r:id="rId11" w:history="1">
        <w:r w:rsidRPr="00A57A0C">
          <w:rPr>
            <w:rStyle w:val="Hyperlink"/>
            <w:rFonts w:ascii="Calibri" w:eastAsia="Calibri" w:hAnsi="Calibri" w:cs="Calibri"/>
            <w:lang w:val="es-ES_tradnl"/>
          </w:rPr>
          <w:t>Estudio Global</w:t>
        </w:r>
      </w:hyperlink>
      <w:r w:rsidRPr="00A57A0C">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Pr>
          <w:rFonts w:ascii="Calibri" w:eastAsia="Calibri" w:hAnsi="Calibri" w:cs="Calibri"/>
          <w:lang w:val="es-ES_tradnl"/>
        </w:rPr>
        <w:t>Bolivia</w:t>
      </w:r>
      <w:r w:rsidRPr="00A57A0C">
        <w:rPr>
          <w:rFonts w:ascii="Calibri" w:eastAsia="Calibri" w:hAnsi="Calibri" w:cs="Calibri"/>
          <w:lang w:val="es-ES_tradnl"/>
        </w:rPr>
        <w:t xml:space="preserve"> y otros países de África, así como el sudeste de Asia, Asia y las Américas.</w:t>
      </w:r>
    </w:p>
    <w:p w14:paraId="0AAFA359" w14:textId="77777777" w:rsidR="00212EDC" w:rsidRPr="000B3C46" w:rsidRDefault="00212EDC" w:rsidP="00212EDC">
      <w:pPr>
        <w:spacing w:line="240" w:lineRule="auto"/>
        <w:jc w:val="both"/>
        <w:rPr>
          <w:rFonts w:ascii="Calibri" w:eastAsia="Calibri" w:hAnsi="Calibri" w:cs="Calibri"/>
          <w:lang w:val="es-ES"/>
        </w:rPr>
      </w:pPr>
    </w:p>
    <w:p w14:paraId="0F1A4109" w14:textId="198B6ECE" w:rsidR="00212EDC" w:rsidRDefault="00212EDC" w:rsidP="00212EDC">
      <w:pPr>
        <w:spacing w:line="240" w:lineRule="auto"/>
        <w:jc w:val="both"/>
        <w:rPr>
          <w:rFonts w:ascii="Calibri" w:eastAsia="Calibri" w:hAnsi="Calibri" w:cs="Calibri"/>
          <w:lang w:val="es-ES_tradnl"/>
        </w:rPr>
      </w:pPr>
      <w:r w:rsidRPr="00A57A0C">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 infantil contra la explotación sexual en el contexto de los viajes y el turismo, incluidos sus elementos en línea.</w:t>
      </w:r>
    </w:p>
    <w:p w14:paraId="7D3DB67B" w14:textId="77777777" w:rsidR="00212EDC" w:rsidRPr="000B3C46" w:rsidRDefault="00212EDC" w:rsidP="00212EDC">
      <w:pPr>
        <w:spacing w:line="240" w:lineRule="auto"/>
        <w:jc w:val="both"/>
        <w:rPr>
          <w:rFonts w:ascii="Calibri" w:eastAsia="Calibri" w:hAnsi="Calibri" w:cs="Calibri"/>
          <w:lang w:val="es-ES"/>
        </w:rPr>
      </w:pPr>
    </w:p>
    <w:p w14:paraId="438E8013" w14:textId="77777777" w:rsidR="00212EDC" w:rsidRDefault="00212EDC" w:rsidP="00212EDC">
      <w:pPr>
        <w:spacing w:line="240" w:lineRule="auto"/>
        <w:jc w:val="both"/>
        <w:rPr>
          <w:rFonts w:ascii="Calibri" w:eastAsia="Calibri" w:hAnsi="Calibri" w:cs="Calibri"/>
        </w:rPr>
      </w:pPr>
      <w:r w:rsidRPr="00A57A0C">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2" w:history="1">
        <w:r w:rsidRPr="00A57A0C">
          <w:rPr>
            <w:rStyle w:val="Hyperlink"/>
            <w:rFonts w:ascii="Calibri" w:eastAsia="Calibri" w:hAnsi="Calibri" w:cs="Calibri"/>
            <w:lang w:val="es-ES_tradnl"/>
          </w:rPr>
          <w:t>nota explicativa</w:t>
        </w:r>
      </w:hyperlink>
      <w:r w:rsidRPr="00A57A0C">
        <w:rPr>
          <w:rFonts w:ascii="Calibri" w:eastAsia="Calibri" w:hAnsi="Calibri" w:cs="Calibri"/>
          <w:lang w:val="es-ES_tradnl"/>
        </w:rPr>
        <w:t xml:space="preserve"> y la </w:t>
      </w:r>
      <w:hyperlink r:id="rId13" w:history="1">
        <w:r w:rsidRPr="00A57A0C">
          <w:rPr>
            <w:rStyle w:val="Hyperlink"/>
            <w:rFonts w:ascii="Calibri" w:eastAsia="Calibri" w:hAnsi="Calibri" w:cs="Calibri"/>
            <w:lang w:val="es-ES_tradnl"/>
          </w:rPr>
          <w:t>matriz de evaluación</w:t>
        </w:r>
      </w:hyperlink>
      <w:r w:rsidRPr="00A57A0C">
        <w:rPr>
          <w:rFonts w:ascii="Calibri" w:eastAsia="Calibri" w:hAnsi="Calibri" w:cs="Calibri"/>
          <w:lang w:val="es-ES_tradnl"/>
        </w:rPr>
        <w:t xml:space="preserve"> para mayor referencia</w:t>
      </w:r>
    </w:p>
    <w:p w14:paraId="4CD42840" w14:textId="77777777" w:rsidR="00212EDC" w:rsidRDefault="00212EDC">
      <w:pPr>
        <w:rPr>
          <w:rFonts w:ascii="Calibri" w:eastAsia="Calibri" w:hAnsi="Calibri" w:cs="Calibri"/>
          <w:b/>
          <w:u w:val="single"/>
        </w:rPr>
      </w:pPr>
    </w:p>
    <w:p w14:paraId="1526C15D" w14:textId="77777777" w:rsidR="00252DCA" w:rsidRDefault="00252DCA">
      <w:pPr>
        <w:rPr>
          <w:rFonts w:ascii="Calibri" w:eastAsia="Calibri" w:hAnsi="Calibri" w:cs="Calibri"/>
        </w:rPr>
      </w:pPr>
    </w:p>
    <w:tbl>
      <w:tblPr>
        <w:tblStyle w:val="a1"/>
        <w:tblW w:w="1051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80"/>
        <w:gridCol w:w="1587"/>
        <w:gridCol w:w="4608"/>
      </w:tblGrid>
      <w:tr w:rsidR="00252DCA" w14:paraId="57F29601" w14:textId="77777777" w:rsidTr="00E0788A">
        <w:tc>
          <w:tcPr>
            <w:tcW w:w="540" w:type="dxa"/>
            <w:shd w:val="clear" w:color="auto" w:fill="auto"/>
            <w:tcMar>
              <w:top w:w="100" w:type="dxa"/>
              <w:left w:w="100" w:type="dxa"/>
              <w:bottom w:w="100" w:type="dxa"/>
              <w:right w:w="100" w:type="dxa"/>
            </w:tcMar>
          </w:tcPr>
          <w:p w14:paraId="0AD4CCEE" w14:textId="77777777" w:rsidR="00252DCA" w:rsidRDefault="00252DCA">
            <w:pPr>
              <w:widowControl w:val="0"/>
              <w:spacing w:line="240" w:lineRule="auto"/>
              <w:rPr>
                <w:rFonts w:ascii="Calibri" w:eastAsia="Calibri" w:hAnsi="Calibri" w:cs="Calibri"/>
              </w:rPr>
            </w:pPr>
          </w:p>
        </w:tc>
        <w:tc>
          <w:tcPr>
            <w:tcW w:w="3780" w:type="dxa"/>
            <w:shd w:val="clear" w:color="auto" w:fill="auto"/>
            <w:tcMar>
              <w:top w:w="100" w:type="dxa"/>
              <w:left w:w="100" w:type="dxa"/>
              <w:bottom w:w="100" w:type="dxa"/>
              <w:right w:w="100" w:type="dxa"/>
            </w:tcMar>
          </w:tcPr>
          <w:p w14:paraId="20C67D29" w14:textId="77777777" w:rsidR="00252DCA" w:rsidRDefault="00B777B5">
            <w:pPr>
              <w:widowControl w:val="0"/>
              <w:spacing w:line="240" w:lineRule="auto"/>
              <w:rPr>
                <w:rFonts w:ascii="Calibri" w:eastAsia="Calibri" w:hAnsi="Calibri" w:cs="Calibri"/>
                <w:b/>
              </w:rPr>
            </w:pPr>
            <w:r>
              <w:rPr>
                <w:rFonts w:ascii="Calibri" w:eastAsia="Calibri" w:hAnsi="Calibri" w:cs="Calibri"/>
                <w:b/>
              </w:rPr>
              <w:t>Recomendaciones</w:t>
            </w:r>
          </w:p>
        </w:tc>
        <w:tc>
          <w:tcPr>
            <w:tcW w:w="1587" w:type="dxa"/>
            <w:shd w:val="clear" w:color="auto" w:fill="auto"/>
            <w:tcMar>
              <w:top w:w="100" w:type="dxa"/>
              <w:left w:w="100" w:type="dxa"/>
              <w:bottom w:w="100" w:type="dxa"/>
              <w:right w:w="100" w:type="dxa"/>
            </w:tcMar>
          </w:tcPr>
          <w:p w14:paraId="79BC584C" w14:textId="77777777" w:rsidR="00252DCA" w:rsidRDefault="00B777B5">
            <w:pPr>
              <w:widowControl w:val="0"/>
              <w:spacing w:line="240" w:lineRule="auto"/>
              <w:rPr>
                <w:rFonts w:ascii="Calibri" w:eastAsia="Calibri" w:hAnsi="Calibri" w:cs="Calibri"/>
                <w:b/>
              </w:rPr>
            </w:pPr>
            <w:r>
              <w:rPr>
                <w:rFonts w:ascii="Calibri" w:eastAsia="Calibri" w:hAnsi="Calibri" w:cs="Calibri"/>
                <w:b/>
              </w:rPr>
              <w:t>Implementado</w:t>
            </w:r>
          </w:p>
        </w:tc>
        <w:tc>
          <w:tcPr>
            <w:tcW w:w="4608" w:type="dxa"/>
            <w:shd w:val="clear" w:color="auto" w:fill="auto"/>
            <w:tcMar>
              <w:top w:w="100" w:type="dxa"/>
              <w:left w:w="100" w:type="dxa"/>
              <w:bottom w:w="100" w:type="dxa"/>
              <w:right w:w="100" w:type="dxa"/>
            </w:tcMar>
          </w:tcPr>
          <w:p w14:paraId="4994439C" w14:textId="77777777" w:rsidR="00252DCA" w:rsidRDefault="00B777B5">
            <w:pPr>
              <w:widowControl w:val="0"/>
              <w:spacing w:line="240" w:lineRule="auto"/>
              <w:rPr>
                <w:rFonts w:ascii="Calibri" w:eastAsia="Calibri" w:hAnsi="Calibri" w:cs="Calibri"/>
                <w:b/>
              </w:rPr>
            </w:pPr>
            <w:r>
              <w:rPr>
                <w:rFonts w:ascii="Calibri" w:eastAsia="Calibri" w:hAnsi="Calibri" w:cs="Calibri"/>
                <w:b/>
              </w:rPr>
              <w:t>Legislación</w:t>
            </w:r>
          </w:p>
        </w:tc>
      </w:tr>
      <w:tr w:rsidR="00252DCA" w14:paraId="1B5A162B" w14:textId="77777777" w:rsidTr="00E0788A">
        <w:tc>
          <w:tcPr>
            <w:tcW w:w="540" w:type="dxa"/>
            <w:shd w:val="clear" w:color="auto" w:fill="auto"/>
            <w:tcMar>
              <w:top w:w="100" w:type="dxa"/>
              <w:left w:w="100" w:type="dxa"/>
              <w:bottom w:w="100" w:type="dxa"/>
              <w:right w:w="100" w:type="dxa"/>
            </w:tcMar>
          </w:tcPr>
          <w:p w14:paraId="10719881" w14:textId="77777777" w:rsidR="00252DCA" w:rsidRDefault="00B777B5">
            <w:pPr>
              <w:widowControl w:val="0"/>
              <w:spacing w:line="240" w:lineRule="auto"/>
              <w:rPr>
                <w:rFonts w:ascii="Calibri" w:eastAsia="Calibri" w:hAnsi="Calibri" w:cs="Calibri"/>
              </w:rPr>
            </w:pPr>
            <w:r>
              <w:rPr>
                <w:rFonts w:ascii="Calibri" w:eastAsia="Calibri" w:hAnsi="Calibri" w:cs="Calibri"/>
              </w:rPr>
              <w:t>1.</w:t>
            </w:r>
          </w:p>
        </w:tc>
        <w:tc>
          <w:tcPr>
            <w:tcW w:w="3780" w:type="dxa"/>
            <w:shd w:val="clear" w:color="auto" w:fill="auto"/>
            <w:tcMar>
              <w:top w:w="100" w:type="dxa"/>
              <w:left w:w="100" w:type="dxa"/>
              <w:bottom w:w="100" w:type="dxa"/>
              <w:right w:w="100" w:type="dxa"/>
            </w:tcMar>
          </w:tcPr>
          <w:p w14:paraId="70F4552B" w14:textId="77777777" w:rsidR="00212EDC" w:rsidRPr="00F93808" w:rsidRDefault="00212EDC" w:rsidP="00212EDC">
            <w:pPr>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por ley </w:t>
            </w:r>
            <w:r w:rsidRPr="00F93808">
              <w:rPr>
                <w:rFonts w:ascii="Calibri" w:eastAsia="Calibri" w:hAnsi="Calibri" w:cs="Calibri"/>
                <w:b/>
              </w:rPr>
              <w:t>la jurisdicción extraterritorial</w:t>
            </w:r>
            <w:r w:rsidRPr="00F93808">
              <w:rPr>
                <w:rFonts w:ascii="Calibri" w:eastAsia="Calibri" w:hAnsi="Calibri" w:cs="Calibri"/>
              </w:rPr>
              <w:t xml:space="preserve">, dentro de los parámetros del Artículo 4 del OPSC, </w:t>
            </w:r>
          </w:p>
          <w:p w14:paraId="68743753" w14:textId="77777777" w:rsidR="00212EDC" w:rsidRPr="00F93808" w:rsidRDefault="00212EDC" w:rsidP="00212EDC">
            <w:pPr>
              <w:spacing w:line="240" w:lineRule="auto"/>
              <w:rPr>
                <w:rFonts w:ascii="Calibri" w:eastAsia="Calibri" w:hAnsi="Calibri" w:cs="Calibri"/>
              </w:rPr>
            </w:pPr>
            <w:r w:rsidRPr="00F93808">
              <w:rPr>
                <w:rFonts w:ascii="Calibri" w:eastAsia="Calibri" w:hAnsi="Calibri" w:cs="Calibri"/>
              </w:rPr>
              <w:t xml:space="preserve">para todos los delitos de explotación sexual de niñas, niños y adolescentes, incluyendo aquellos </w:t>
            </w:r>
          </w:p>
          <w:p w14:paraId="4D7B49C9" w14:textId="77777777" w:rsidR="00252DCA" w:rsidRDefault="00212EDC" w:rsidP="00212EDC">
            <w:pPr>
              <w:spacing w:line="240" w:lineRule="auto"/>
              <w:rPr>
                <w:rFonts w:ascii="Calibri" w:eastAsia="Calibri" w:hAnsi="Calibri" w:cs="Calibri"/>
              </w:rPr>
            </w:pPr>
            <w:r w:rsidRPr="00F93808">
              <w:rPr>
                <w:rFonts w:ascii="Calibri" w:eastAsia="Calibri" w:hAnsi="Calibri" w:cs="Calibri"/>
              </w:rPr>
              <w:t>que se producen en línea.</w:t>
            </w:r>
          </w:p>
        </w:tc>
        <w:tc>
          <w:tcPr>
            <w:tcW w:w="1587" w:type="dxa"/>
            <w:shd w:val="clear" w:color="auto" w:fill="auto"/>
            <w:tcMar>
              <w:top w:w="100" w:type="dxa"/>
              <w:left w:w="100" w:type="dxa"/>
              <w:bottom w:w="100" w:type="dxa"/>
              <w:right w:w="100" w:type="dxa"/>
            </w:tcMar>
          </w:tcPr>
          <w:p w14:paraId="0DCA8DAC" w14:textId="77777777" w:rsidR="00252DCA" w:rsidRDefault="00037489">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2EA9B74F" w14:textId="77777777" w:rsidR="00252DCA" w:rsidRDefault="00B777B5">
            <w:pPr>
              <w:widowControl w:val="0"/>
              <w:spacing w:line="240" w:lineRule="auto"/>
              <w:rPr>
                <w:rFonts w:ascii="Calibri" w:eastAsia="Calibri" w:hAnsi="Calibri" w:cs="Calibri"/>
              </w:rPr>
            </w:pPr>
            <w:r>
              <w:rPr>
                <w:rFonts w:ascii="Calibri" w:eastAsia="Calibri" w:hAnsi="Calibri" w:cs="Calibri"/>
              </w:rPr>
              <w:t xml:space="preserve">Artículo 1 del Código Penal establece que la ley boliviana se aplicará a los delitos cometidos en el extranjero, cuyos resultados se hayan producido o debían producirse en el territorio de Bolivia o en los lugares sometidos a su jurisdicción, y a los delitos cometidos en el extranjero por un boliviano, siempre que éste se encuentre en territorio nacional y no haya sido sancionado en el lugar en que delinquió, a los delitos cometidos en el extranjero por funcionarios al servicio de la Nación, en el desempeño de su cargo o comisión, y </w:t>
            </w:r>
            <w:r>
              <w:rPr>
                <w:rFonts w:ascii="Calibri" w:eastAsia="Calibri" w:hAnsi="Calibri" w:cs="Calibri"/>
                <w:highlight w:val="white"/>
              </w:rPr>
              <w:t>a los delitos que por tratado o convención de la República se haya obligado a reprimir, aún cuando no fueren cometidos en su territorio.</w:t>
            </w:r>
          </w:p>
          <w:p w14:paraId="3FEA118A" w14:textId="77777777" w:rsidR="00252DCA" w:rsidRDefault="00252DCA">
            <w:pPr>
              <w:widowControl w:val="0"/>
              <w:spacing w:line="240" w:lineRule="auto"/>
              <w:rPr>
                <w:rFonts w:ascii="Calibri" w:eastAsia="Calibri" w:hAnsi="Calibri" w:cs="Calibri"/>
              </w:rPr>
            </w:pPr>
          </w:p>
          <w:p w14:paraId="11AFABAF" w14:textId="77777777" w:rsidR="00252DCA" w:rsidRDefault="00B777B5">
            <w:pPr>
              <w:widowControl w:val="0"/>
              <w:spacing w:line="240" w:lineRule="auto"/>
              <w:rPr>
                <w:rFonts w:ascii="Calibri" w:eastAsia="Calibri" w:hAnsi="Calibri" w:cs="Calibri"/>
              </w:rPr>
            </w:pPr>
            <w:r>
              <w:rPr>
                <w:rFonts w:ascii="Calibri" w:eastAsia="Calibri" w:hAnsi="Calibri" w:cs="Calibri"/>
              </w:rPr>
              <w:t>No se especifica si estas disposiciones se aplican a los delitos cometidos en línea.</w:t>
            </w:r>
          </w:p>
        </w:tc>
      </w:tr>
      <w:tr w:rsidR="00252DCA" w14:paraId="5B723413" w14:textId="77777777" w:rsidTr="00E0788A">
        <w:tc>
          <w:tcPr>
            <w:tcW w:w="540" w:type="dxa"/>
            <w:shd w:val="clear" w:color="auto" w:fill="auto"/>
            <w:tcMar>
              <w:top w:w="100" w:type="dxa"/>
              <w:left w:w="100" w:type="dxa"/>
              <w:bottom w:w="100" w:type="dxa"/>
              <w:right w:w="100" w:type="dxa"/>
            </w:tcMar>
          </w:tcPr>
          <w:p w14:paraId="6A112EEF" w14:textId="77777777" w:rsidR="00252DCA" w:rsidRDefault="00B777B5">
            <w:pPr>
              <w:widowControl w:val="0"/>
              <w:spacing w:line="240" w:lineRule="auto"/>
              <w:rPr>
                <w:rFonts w:ascii="Calibri" w:eastAsia="Calibri" w:hAnsi="Calibri" w:cs="Calibri"/>
              </w:rPr>
            </w:pPr>
            <w:r>
              <w:rPr>
                <w:rFonts w:ascii="Calibri" w:eastAsia="Calibri" w:hAnsi="Calibri" w:cs="Calibri"/>
              </w:rPr>
              <w:lastRenderedPageBreak/>
              <w:t>2.</w:t>
            </w:r>
          </w:p>
        </w:tc>
        <w:tc>
          <w:tcPr>
            <w:tcW w:w="3780" w:type="dxa"/>
            <w:shd w:val="clear" w:color="auto" w:fill="auto"/>
            <w:tcMar>
              <w:top w:w="100" w:type="dxa"/>
              <w:left w:w="100" w:type="dxa"/>
              <w:bottom w:w="100" w:type="dxa"/>
              <w:right w:w="100" w:type="dxa"/>
            </w:tcMar>
          </w:tcPr>
          <w:p w14:paraId="30427352" w14:textId="77777777" w:rsidR="00037489" w:rsidRPr="00F93808" w:rsidRDefault="00037489" w:rsidP="00037489">
            <w:pPr>
              <w:spacing w:line="240" w:lineRule="auto"/>
              <w:rPr>
                <w:rFonts w:ascii="Calibri" w:eastAsia="Calibri" w:hAnsi="Calibri" w:cs="Calibri"/>
              </w:rPr>
            </w:pPr>
            <w:r w:rsidRPr="00F93808">
              <w:rPr>
                <w:rFonts w:ascii="Calibri" w:eastAsia="Calibri" w:hAnsi="Calibri" w:cs="Calibri"/>
              </w:rPr>
              <w:t xml:space="preserve">Incluir en los </w:t>
            </w:r>
            <w:r w:rsidRPr="00F93808">
              <w:rPr>
                <w:rFonts w:ascii="Calibri" w:eastAsia="Calibri" w:hAnsi="Calibri" w:cs="Calibri"/>
                <w:b/>
              </w:rPr>
              <w:t>tratados de extradición</w:t>
            </w:r>
            <w:r w:rsidRPr="00F93808">
              <w:rPr>
                <w:rFonts w:ascii="Calibri" w:eastAsia="Calibri" w:hAnsi="Calibri" w:cs="Calibri"/>
              </w:rPr>
              <w:t xml:space="preserve"> la explotación sexual de las niñas, niños y adolescentes como </w:t>
            </w:r>
          </w:p>
          <w:p w14:paraId="004EEB3B" w14:textId="77777777" w:rsidR="00252DCA" w:rsidRDefault="00037489" w:rsidP="00037489">
            <w:pPr>
              <w:widowControl w:val="0"/>
              <w:spacing w:line="240" w:lineRule="auto"/>
              <w:rPr>
                <w:rFonts w:ascii="Calibri" w:eastAsia="Calibri" w:hAnsi="Calibri" w:cs="Calibri"/>
              </w:rPr>
            </w:pPr>
            <w:r w:rsidRPr="00F93808">
              <w:rPr>
                <w:rFonts w:ascii="Calibri" w:eastAsia="Calibri" w:hAnsi="Calibri" w:cs="Calibri"/>
              </w:rPr>
              <w:t>delitos extraditables y, cuando corresponda, aplicar las disposiciones del Artículo 5 del OPSC, independientemente de la nacionalidad del (presunto) delincuente.</w:t>
            </w:r>
          </w:p>
        </w:tc>
        <w:tc>
          <w:tcPr>
            <w:tcW w:w="1587" w:type="dxa"/>
            <w:shd w:val="clear" w:color="auto" w:fill="auto"/>
            <w:tcMar>
              <w:top w:w="100" w:type="dxa"/>
              <w:left w:w="100" w:type="dxa"/>
              <w:bottom w:w="100" w:type="dxa"/>
              <w:right w:w="100" w:type="dxa"/>
            </w:tcMar>
          </w:tcPr>
          <w:p w14:paraId="6EA2F31F" w14:textId="77777777" w:rsidR="00252DCA" w:rsidRDefault="00037489">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7C55F168" w14:textId="77777777" w:rsidR="00252DCA" w:rsidRDefault="00B777B5">
            <w:pPr>
              <w:widowControl w:val="0"/>
              <w:spacing w:line="240" w:lineRule="auto"/>
              <w:rPr>
                <w:rFonts w:ascii="Calibri" w:eastAsia="Calibri" w:hAnsi="Calibri" w:cs="Calibri"/>
              </w:rPr>
            </w:pPr>
            <w:r>
              <w:rPr>
                <w:rFonts w:ascii="Calibri" w:eastAsia="Calibri" w:hAnsi="Calibri" w:cs="Calibri"/>
              </w:rPr>
              <w:t>Artículo 3 establece que ninguna persona sometida a la jurisdicción de las leyes bolivianas podrá ser entregada por extradición a otro Estado, salvo que un tratado internacional o convenio de reciprocidad disponga lo contrario.</w:t>
            </w:r>
          </w:p>
          <w:p w14:paraId="081B28D5" w14:textId="77777777" w:rsidR="00252DCA" w:rsidRDefault="00252DCA">
            <w:pPr>
              <w:widowControl w:val="0"/>
              <w:spacing w:line="240" w:lineRule="auto"/>
              <w:rPr>
                <w:rFonts w:ascii="Calibri" w:eastAsia="Calibri" w:hAnsi="Calibri" w:cs="Calibri"/>
              </w:rPr>
            </w:pPr>
          </w:p>
          <w:p w14:paraId="14FA2536" w14:textId="77777777" w:rsidR="00252DCA" w:rsidRDefault="00B777B5">
            <w:pPr>
              <w:widowControl w:val="0"/>
              <w:spacing w:line="240" w:lineRule="auto"/>
              <w:rPr>
                <w:rFonts w:ascii="Calibri" w:eastAsia="Calibri" w:hAnsi="Calibri" w:cs="Calibri"/>
              </w:rPr>
            </w:pPr>
            <w:r>
              <w:rPr>
                <w:rFonts w:ascii="Calibri" w:eastAsia="Calibri" w:hAnsi="Calibri" w:cs="Calibri"/>
              </w:rPr>
              <w:t>La legislación nacional no proporciona información detallada sobre la aplicabilidad de la extradición a los delitos relacionados con la explotación sexual de NNA. Por lo tanto, es necesario hacer referencia a cada tratado internacional del cual Bolivia es Estado Parte.</w:t>
            </w:r>
          </w:p>
        </w:tc>
      </w:tr>
      <w:tr w:rsidR="00252DCA" w14:paraId="711AC326" w14:textId="77777777" w:rsidTr="00E0788A">
        <w:tc>
          <w:tcPr>
            <w:tcW w:w="540" w:type="dxa"/>
            <w:shd w:val="clear" w:color="auto" w:fill="auto"/>
            <w:tcMar>
              <w:top w:w="100" w:type="dxa"/>
              <w:left w:w="100" w:type="dxa"/>
              <w:bottom w:w="100" w:type="dxa"/>
              <w:right w:w="100" w:type="dxa"/>
            </w:tcMar>
          </w:tcPr>
          <w:p w14:paraId="4744A43A" w14:textId="77777777" w:rsidR="00252DCA" w:rsidRDefault="00B777B5">
            <w:pPr>
              <w:widowControl w:val="0"/>
              <w:spacing w:line="240" w:lineRule="auto"/>
              <w:rPr>
                <w:rFonts w:ascii="Calibri" w:eastAsia="Calibri" w:hAnsi="Calibri" w:cs="Calibri"/>
              </w:rPr>
            </w:pPr>
            <w:r>
              <w:rPr>
                <w:rFonts w:ascii="Calibri" w:eastAsia="Calibri" w:hAnsi="Calibri" w:cs="Calibri"/>
              </w:rPr>
              <w:t>3.</w:t>
            </w:r>
          </w:p>
        </w:tc>
        <w:tc>
          <w:tcPr>
            <w:tcW w:w="3780" w:type="dxa"/>
            <w:shd w:val="clear" w:color="auto" w:fill="auto"/>
            <w:tcMar>
              <w:top w:w="100" w:type="dxa"/>
              <w:left w:w="100" w:type="dxa"/>
              <w:bottom w:w="100" w:type="dxa"/>
              <w:right w:w="100" w:type="dxa"/>
            </w:tcMar>
          </w:tcPr>
          <w:p w14:paraId="2F5D316B" w14:textId="77777777" w:rsidR="00037489" w:rsidRPr="00F93808" w:rsidRDefault="00037489" w:rsidP="00037489">
            <w:pPr>
              <w:spacing w:line="240" w:lineRule="auto"/>
              <w:rPr>
                <w:rFonts w:ascii="Calibri" w:eastAsia="Calibri" w:hAnsi="Calibri" w:cs="Calibri"/>
              </w:rPr>
            </w:pPr>
            <w:r>
              <w:rPr>
                <w:rFonts w:ascii="Calibri" w:eastAsia="Calibri" w:hAnsi="Calibri" w:cs="Calibri"/>
              </w:rPr>
              <w:t>N</w:t>
            </w:r>
            <w:r w:rsidRPr="00F93808">
              <w:rPr>
                <w:rFonts w:ascii="Calibri" w:eastAsia="Calibri" w:hAnsi="Calibri" w:cs="Calibri"/>
              </w:rPr>
              <w:t xml:space="preserve">O exigir el principio de </w:t>
            </w:r>
            <w:r w:rsidRPr="00F93808">
              <w:rPr>
                <w:rFonts w:ascii="Calibri" w:eastAsia="Calibri" w:hAnsi="Calibri" w:cs="Calibri"/>
                <w:b/>
              </w:rPr>
              <w:t xml:space="preserve">la doble criminalidad </w:t>
            </w:r>
            <w:r w:rsidRPr="00F93808">
              <w:rPr>
                <w:rFonts w:ascii="Calibri" w:eastAsia="Calibri" w:hAnsi="Calibri" w:cs="Calibri"/>
              </w:rPr>
              <w:t xml:space="preserve">para proceder con jurisdicción extraterritorial o </w:t>
            </w:r>
          </w:p>
          <w:p w14:paraId="253DA260" w14:textId="77777777" w:rsidR="00252DCA" w:rsidRDefault="00037489" w:rsidP="00037489">
            <w:pPr>
              <w:widowControl w:val="0"/>
              <w:spacing w:line="240" w:lineRule="auto"/>
              <w:rPr>
                <w:rFonts w:ascii="Calibri" w:eastAsia="Calibri" w:hAnsi="Calibri" w:cs="Calibri"/>
              </w:rPr>
            </w:pPr>
            <w:r w:rsidRPr="00F93808">
              <w:rPr>
                <w:rFonts w:ascii="Calibri" w:eastAsia="Calibri" w:hAnsi="Calibri" w:cs="Calibri"/>
              </w:rPr>
              <w:t>extradición por delitos sexuales contra niñas, niños y adolescentes.</w:t>
            </w:r>
          </w:p>
        </w:tc>
        <w:tc>
          <w:tcPr>
            <w:tcW w:w="1587" w:type="dxa"/>
            <w:shd w:val="clear" w:color="auto" w:fill="auto"/>
            <w:tcMar>
              <w:top w:w="100" w:type="dxa"/>
              <w:left w:w="100" w:type="dxa"/>
              <w:bottom w:w="100" w:type="dxa"/>
              <w:right w:w="100" w:type="dxa"/>
            </w:tcMar>
          </w:tcPr>
          <w:p w14:paraId="488B01CF" w14:textId="77777777" w:rsidR="00252DCA" w:rsidRDefault="00037489">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17D1403D" w14:textId="77777777" w:rsidR="00252DCA" w:rsidRDefault="00B777B5">
            <w:pPr>
              <w:widowControl w:val="0"/>
              <w:spacing w:line="240" w:lineRule="auto"/>
              <w:rPr>
                <w:rFonts w:ascii="Calibri" w:eastAsia="Calibri" w:hAnsi="Calibri" w:cs="Calibri"/>
              </w:rPr>
            </w:pPr>
            <w:r>
              <w:rPr>
                <w:rFonts w:ascii="Calibri" w:eastAsia="Calibri" w:hAnsi="Calibri" w:cs="Calibri"/>
              </w:rPr>
              <w:t>El criterio de la doble criminalidad no se aplicará cuando se trata de la jurisdicción extraterritorial.</w:t>
            </w:r>
          </w:p>
          <w:p w14:paraId="519A1610" w14:textId="77777777" w:rsidR="00252DCA" w:rsidRDefault="00252DCA">
            <w:pPr>
              <w:widowControl w:val="0"/>
              <w:spacing w:line="240" w:lineRule="auto"/>
              <w:rPr>
                <w:rFonts w:ascii="Calibri" w:eastAsia="Calibri" w:hAnsi="Calibri" w:cs="Calibri"/>
              </w:rPr>
            </w:pPr>
          </w:p>
          <w:p w14:paraId="1F4D3C9B" w14:textId="77777777" w:rsidR="00252DCA" w:rsidRDefault="00B777B5">
            <w:pPr>
              <w:widowControl w:val="0"/>
              <w:spacing w:line="240" w:lineRule="auto"/>
              <w:rPr>
                <w:rFonts w:ascii="Calibri" w:eastAsia="Calibri" w:hAnsi="Calibri" w:cs="Calibri"/>
              </w:rPr>
            </w:pPr>
            <w:r>
              <w:rPr>
                <w:rFonts w:ascii="Calibri" w:eastAsia="Calibri" w:hAnsi="Calibri" w:cs="Calibri"/>
              </w:rPr>
              <w:t>Según el artículo 3 del Código Penal, la extradición no podrá efectuarse si el hecho por el que se reclama no constituye un delito conforme a la ley del Estado que pide la extradición y del que la debe conceder.</w:t>
            </w:r>
          </w:p>
        </w:tc>
      </w:tr>
      <w:tr w:rsidR="00252DCA" w14:paraId="4B0A6928" w14:textId="77777777" w:rsidTr="00E0788A">
        <w:tc>
          <w:tcPr>
            <w:tcW w:w="540" w:type="dxa"/>
            <w:shd w:val="clear" w:color="auto" w:fill="auto"/>
            <w:tcMar>
              <w:top w:w="100" w:type="dxa"/>
              <w:left w:w="100" w:type="dxa"/>
              <w:bottom w:w="100" w:type="dxa"/>
              <w:right w:w="100" w:type="dxa"/>
            </w:tcMar>
          </w:tcPr>
          <w:p w14:paraId="2ABD7587" w14:textId="77777777" w:rsidR="00252DCA" w:rsidRDefault="00B777B5">
            <w:pPr>
              <w:widowControl w:val="0"/>
              <w:spacing w:line="240" w:lineRule="auto"/>
              <w:rPr>
                <w:rFonts w:ascii="Calibri" w:eastAsia="Calibri" w:hAnsi="Calibri" w:cs="Calibri"/>
              </w:rPr>
            </w:pPr>
            <w:r>
              <w:rPr>
                <w:rFonts w:ascii="Calibri" w:eastAsia="Calibri" w:hAnsi="Calibri" w:cs="Calibri"/>
              </w:rPr>
              <w:t>4.</w:t>
            </w:r>
          </w:p>
        </w:tc>
        <w:tc>
          <w:tcPr>
            <w:tcW w:w="3780" w:type="dxa"/>
            <w:shd w:val="clear" w:color="auto" w:fill="auto"/>
            <w:tcMar>
              <w:top w:w="100" w:type="dxa"/>
              <w:left w:w="100" w:type="dxa"/>
              <w:bottom w:w="100" w:type="dxa"/>
              <w:right w:w="100" w:type="dxa"/>
            </w:tcMar>
          </w:tcPr>
          <w:p w14:paraId="41528519" w14:textId="77777777" w:rsidR="00037489" w:rsidRPr="00F93808" w:rsidRDefault="00037489" w:rsidP="00037489">
            <w:pPr>
              <w:spacing w:line="240" w:lineRule="auto"/>
              <w:rPr>
                <w:rFonts w:ascii="Calibri" w:eastAsia="Calibri" w:hAnsi="Calibri" w:cs="Calibri"/>
              </w:rPr>
            </w:pPr>
            <w:r>
              <w:rPr>
                <w:rFonts w:ascii="Calibri" w:eastAsia="Calibri" w:hAnsi="Calibri" w:cs="Calibri"/>
              </w:rPr>
              <w:t>A</w:t>
            </w:r>
            <w:r w:rsidRPr="00F93808">
              <w:rPr>
                <w:rFonts w:ascii="Calibri" w:eastAsia="Calibri" w:hAnsi="Calibri" w:cs="Calibri"/>
              </w:rPr>
              <w:t xml:space="preserve">bolir </w:t>
            </w:r>
            <w:r w:rsidRPr="00F93808">
              <w:rPr>
                <w:rFonts w:ascii="Calibri" w:eastAsia="Calibri" w:hAnsi="Calibri" w:cs="Calibri"/>
                <w:b/>
              </w:rPr>
              <w:t>las limitaciones legales</w:t>
            </w:r>
            <w:r w:rsidRPr="00F93808">
              <w:rPr>
                <w:rFonts w:ascii="Calibri" w:eastAsia="Calibri" w:hAnsi="Calibri" w:cs="Calibri"/>
              </w:rPr>
              <w:t xml:space="preserve"> para el enjuiciamiento de todos los delitos de explotación sexual </w:t>
            </w:r>
          </w:p>
          <w:p w14:paraId="15C8EDBF" w14:textId="77777777" w:rsidR="00037489" w:rsidRDefault="00037489" w:rsidP="00037489">
            <w:pPr>
              <w:spacing w:line="240" w:lineRule="auto"/>
              <w:rPr>
                <w:rFonts w:ascii="Calibri" w:eastAsia="Calibri" w:hAnsi="Calibri" w:cs="Calibri"/>
              </w:rPr>
            </w:pPr>
            <w:r w:rsidRPr="00F93808">
              <w:rPr>
                <w:rFonts w:ascii="Calibri" w:eastAsia="Calibri" w:hAnsi="Calibri" w:cs="Calibri"/>
              </w:rPr>
              <w:t>de niñas, niños y adolescentes.</w:t>
            </w:r>
          </w:p>
          <w:p w14:paraId="58556DCF" w14:textId="77777777" w:rsidR="00252DCA" w:rsidRDefault="00252DCA">
            <w:pPr>
              <w:widowControl w:val="0"/>
              <w:spacing w:line="240" w:lineRule="auto"/>
              <w:rPr>
                <w:rFonts w:ascii="Calibri" w:eastAsia="Calibri" w:hAnsi="Calibri" w:cs="Calibri"/>
              </w:rPr>
            </w:pPr>
          </w:p>
        </w:tc>
        <w:tc>
          <w:tcPr>
            <w:tcW w:w="1587" w:type="dxa"/>
            <w:shd w:val="clear" w:color="auto" w:fill="auto"/>
            <w:tcMar>
              <w:top w:w="100" w:type="dxa"/>
              <w:left w:w="100" w:type="dxa"/>
              <w:bottom w:w="100" w:type="dxa"/>
              <w:right w:w="100" w:type="dxa"/>
            </w:tcMar>
          </w:tcPr>
          <w:p w14:paraId="60628B98" w14:textId="77777777" w:rsidR="00252DCA" w:rsidRDefault="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3F92278D" w14:textId="77777777" w:rsidR="00252DCA" w:rsidRDefault="00B777B5">
            <w:pPr>
              <w:widowControl w:val="0"/>
              <w:spacing w:line="240" w:lineRule="auto"/>
              <w:rPr>
                <w:rFonts w:ascii="Calibri" w:eastAsia="Calibri" w:hAnsi="Calibri" w:cs="Calibri"/>
              </w:rPr>
            </w:pPr>
            <w:r>
              <w:rPr>
                <w:rFonts w:ascii="Calibri" w:eastAsia="Calibri" w:hAnsi="Calibri" w:cs="Calibri"/>
              </w:rPr>
              <w:t xml:space="preserve">Según el artículo 29 del Código de Procedimiento Penal, la acción penal prescribe en ocho años, para los delitos que tengan señalada una pena privativa de libertad cuyo máximo legal sea de seis o más de seis años, y en </w:t>
            </w:r>
            <w:r>
              <w:rPr>
                <w:rFonts w:ascii="Calibri" w:eastAsia="Calibri" w:hAnsi="Calibri" w:cs="Calibri"/>
                <w:highlight w:val="white"/>
              </w:rPr>
              <w:t>cinco años, para los que tengan señaladas penas privativas de libertad cuyo máximo legal sea menor de seis y mayor de dos años.</w:t>
            </w:r>
          </w:p>
          <w:p w14:paraId="65042430" w14:textId="77777777" w:rsidR="00252DCA" w:rsidRDefault="00B777B5">
            <w:pPr>
              <w:widowControl w:val="0"/>
              <w:spacing w:line="240" w:lineRule="auto"/>
              <w:rPr>
                <w:rFonts w:ascii="Calibri" w:eastAsia="Calibri" w:hAnsi="Calibri" w:cs="Calibri"/>
              </w:rPr>
            </w:pPr>
            <w:r>
              <w:rPr>
                <w:rFonts w:ascii="Calibri" w:eastAsia="Calibri" w:hAnsi="Calibri" w:cs="Calibri"/>
              </w:rPr>
              <w:t>El artículo 30 específica que casó el delito sea contra la libertad sexual de NNA, el término de la prescripción comenzará a correr cuatro años después de que la víctima haya alcanzado la mayoría de edad.</w:t>
            </w:r>
          </w:p>
          <w:p w14:paraId="6AED28B7" w14:textId="77777777" w:rsidR="00252DCA" w:rsidRDefault="00252DCA">
            <w:pPr>
              <w:widowControl w:val="0"/>
              <w:spacing w:line="240" w:lineRule="auto"/>
              <w:rPr>
                <w:rFonts w:ascii="Calibri" w:eastAsia="Calibri" w:hAnsi="Calibri" w:cs="Calibri"/>
              </w:rPr>
            </w:pPr>
          </w:p>
          <w:p w14:paraId="273FE82C" w14:textId="77777777" w:rsidR="00252DCA" w:rsidRDefault="00B777B5">
            <w:pPr>
              <w:widowControl w:val="0"/>
              <w:spacing w:line="240" w:lineRule="auto"/>
              <w:rPr>
                <w:rFonts w:ascii="Calibri" w:eastAsia="Calibri" w:hAnsi="Calibri" w:cs="Calibri"/>
              </w:rPr>
            </w:pPr>
            <w:r>
              <w:rPr>
                <w:rFonts w:ascii="Calibri" w:eastAsia="Calibri" w:hAnsi="Calibri" w:cs="Calibri"/>
              </w:rPr>
              <w:t>En Bolivia, el delito de pornografía y espectáculos obscenos con NNA (artículo 281 Quater del Código Penal mencionado en el punto 10) es penalizado con pena de prisión de tres a seis años.</w:t>
            </w:r>
          </w:p>
          <w:p w14:paraId="59BAA4D8" w14:textId="77777777" w:rsidR="00252DCA" w:rsidRDefault="00252DCA">
            <w:pPr>
              <w:widowControl w:val="0"/>
              <w:spacing w:line="240" w:lineRule="auto"/>
              <w:rPr>
                <w:rFonts w:ascii="Calibri" w:eastAsia="Calibri" w:hAnsi="Calibri" w:cs="Calibri"/>
                <w:highlight w:val="yellow"/>
              </w:rPr>
            </w:pPr>
          </w:p>
          <w:p w14:paraId="6852C989" w14:textId="77777777" w:rsidR="00252DCA" w:rsidRDefault="00B777B5">
            <w:pPr>
              <w:widowControl w:val="0"/>
              <w:spacing w:line="240" w:lineRule="auto"/>
              <w:rPr>
                <w:rFonts w:ascii="Calibri" w:eastAsia="Calibri" w:hAnsi="Calibri" w:cs="Calibri"/>
                <w:highlight w:val="yellow"/>
              </w:rPr>
            </w:pPr>
            <w:r>
              <w:rPr>
                <w:rFonts w:ascii="Calibri" w:eastAsia="Calibri" w:hAnsi="Calibri" w:cs="Calibri"/>
              </w:rPr>
              <w:t xml:space="preserve">La Ley Integral contra la Trata y Tráfico de Personas que adiciona los </w:t>
            </w:r>
            <w:r>
              <w:rPr>
                <w:rFonts w:ascii="Calibri" w:eastAsia="Calibri" w:hAnsi="Calibri" w:cs="Calibri"/>
                <w:highlight w:val="white"/>
              </w:rPr>
              <w:t xml:space="preserve">artículos 281 bis, 321, 321 bis, 322 y 323 bis del Código Penal (mencionados en el punto 10) </w:t>
            </w:r>
            <w:r>
              <w:rPr>
                <w:rFonts w:ascii="Calibri" w:eastAsia="Calibri" w:hAnsi="Calibri" w:cs="Calibri"/>
              </w:rPr>
              <w:t xml:space="preserve">especifica que </w:t>
            </w:r>
            <w:r>
              <w:rPr>
                <w:rFonts w:ascii="Calibri" w:eastAsia="Calibri" w:hAnsi="Calibri" w:cs="Calibri"/>
                <w:highlight w:val="white"/>
              </w:rPr>
              <w:t>los delitos de Trata y Tráfico de Personas son imprescriptibles (artículo 44).</w:t>
            </w:r>
          </w:p>
        </w:tc>
      </w:tr>
      <w:tr w:rsidR="00252DCA" w14:paraId="45485A26" w14:textId="77777777" w:rsidTr="00E0788A">
        <w:tc>
          <w:tcPr>
            <w:tcW w:w="540" w:type="dxa"/>
            <w:shd w:val="clear" w:color="auto" w:fill="auto"/>
            <w:tcMar>
              <w:top w:w="100" w:type="dxa"/>
              <w:left w:w="100" w:type="dxa"/>
              <w:bottom w:w="100" w:type="dxa"/>
              <w:right w:w="100" w:type="dxa"/>
            </w:tcMar>
          </w:tcPr>
          <w:p w14:paraId="6970FBF2" w14:textId="77777777" w:rsidR="00252DCA" w:rsidRDefault="00B777B5">
            <w:pPr>
              <w:widowControl w:val="0"/>
              <w:spacing w:line="240" w:lineRule="auto"/>
              <w:rPr>
                <w:rFonts w:ascii="Calibri" w:eastAsia="Calibri" w:hAnsi="Calibri" w:cs="Calibri"/>
              </w:rPr>
            </w:pPr>
            <w:r>
              <w:rPr>
                <w:rFonts w:ascii="Calibri" w:eastAsia="Calibri" w:hAnsi="Calibri" w:cs="Calibri"/>
              </w:rPr>
              <w:t>5.</w:t>
            </w:r>
          </w:p>
        </w:tc>
        <w:tc>
          <w:tcPr>
            <w:tcW w:w="3780" w:type="dxa"/>
            <w:shd w:val="clear" w:color="auto" w:fill="auto"/>
            <w:tcMar>
              <w:top w:w="100" w:type="dxa"/>
              <w:left w:w="100" w:type="dxa"/>
              <w:bottom w:w="100" w:type="dxa"/>
              <w:right w:w="100" w:type="dxa"/>
            </w:tcMar>
          </w:tcPr>
          <w:p w14:paraId="2E7E59A4" w14:textId="77777777" w:rsidR="00252DCA" w:rsidRDefault="00F64A81">
            <w:pPr>
              <w:widowControl w:val="0"/>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w:t>
            </w:r>
            <w:r w:rsidRPr="00F93808">
              <w:rPr>
                <w:rFonts w:ascii="Calibri" w:eastAsia="Calibri" w:hAnsi="Calibri" w:cs="Calibri"/>
                <w:b/>
              </w:rPr>
              <w:t>condiciones para cualquier viaje</w:t>
            </w:r>
            <w:r w:rsidRPr="00F93808">
              <w:rPr>
                <w:rFonts w:ascii="Calibri" w:eastAsia="Calibri" w:hAnsi="Calibri" w:cs="Calibri"/>
              </w:rPr>
              <w:t xml:space="preserve"> de personas condenadas por </w:t>
            </w:r>
            <w:r w:rsidRPr="00F93808">
              <w:rPr>
                <w:rFonts w:ascii="Calibri" w:eastAsia="Calibri" w:hAnsi="Calibri" w:cs="Calibri"/>
              </w:rPr>
              <w:lastRenderedPageBreak/>
              <w:t>explotación sexual de niñas, niños y adolescentes.</w:t>
            </w:r>
          </w:p>
        </w:tc>
        <w:tc>
          <w:tcPr>
            <w:tcW w:w="1587" w:type="dxa"/>
            <w:shd w:val="clear" w:color="auto" w:fill="auto"/>
            <w:tcMar>
              <w:top w:w="100" w:type="dxa"/>
              <w:left w:w="100" w:type="dxa"/>
              <w:bottom w:w="100" w:type="dxa"/>
              <w:right w:w="100" w:type="dxa"/>
            </w:tcMar>
          </w:tcPr>
          <w:p w14:paraId="4041C38B" w14:textId="77777777" w:rsidR="00252DCA" w:rsidRDefault="00B777B5">
            <w:pPr>
              <w:widowControl w:val="0"/>
              <w:spacing w:line="240" w:lineRule="auto"/>
              <w:rPr>
                <w:rFonts w:ascii="Calibri" w:eastAsia="Calibri" w:hAnsi="Calibri" w:cs="Calibri"/>
              </w:rPr>
            </w:pPr>
            <w:r>
              <w:rPr>
                <w:rFonts w:ascii="Calibri" w:eastAsia="Calibri" w:hAnsi="Calibri" w:cs="Calibri"/>
              </w:rPr>
              <w:lastRenderedPageBreak/>
              <w:t>Sí</w:t>
            </w:r>
          </w:p>
        </w:tc>
        <w:tc>
          <w:tcPr>
            <w:tcW w:w="4608" w:type="dxa"/>
            <w:shd w:val="clear" w:color="auto" w:fill="auto"/>
            <w:tcMar>
              <w:top w:w="100" w:type="dxa"/>
              <w:left w:w="100" w:type="dxa"/>
              <w:bottom w:w="100" w:type="dxa"/>
              <w:right w:w="100" w:type="dxa"/>
            </w:tcMar>
          </w:tcPr>
          <w:p w14:paraId="35F7729B" w14:textId="77777777" w:rsidR="00252DCA" w:rsidRDefault="00B777B5">
            <w:pPr>
              <w:widowControl w:val="0"/>
              <w:spacing w:line="240" w:lineRule="auto"/>
              <w:rPr>
                <w:rFonts w:ascii="Calibri" w:eastAsia="Calibri" w:hAnsi="Calibri" w:cs="Calibri"/>
              </w:rPr>
            </w:pPr>
            <w:r>
              <w:rPr>
                <w:rFonts w:ascii="Calibri" w:eastAsia="Calibri" w:hAnsi="Calibri" w:cs="Calibri"/>
              </w:rPr>
              <w:t xml:space="preserve">El artículo 231 Bis del Código de Procedimiento Penal establece que el juez puede aplicar </w:t>
            </w:r>
            <w:r>
              <w:rPr>
                <w:rFonts w:ascii="Calibri" w:eastAsia="Calibri" w:hAnsi="Calibri" w:cs="Calibri"/>
              </w:rPr>
              <w:lastRenderedPageBreak/>
              <w:t>medidas cautelares así como la prohibición de salir del país o del ámbito territorial que se determine, sin autorización judicial previa.</w:t>
            </w:r>
          </w:p>
          <w:p w14:paraId="70F4663E" w14:textId="77777777" w:rsidR="00252DCA" w:rsidRDefault="00252DCA">
            <w:pPr>
              <w:widowControl w:val="0"/>
              <w:spacing w:line="240" w:lineRule="auto"/>
              <w:rPr>
                <w:rFonts w:ascii="Calibri" w:eastAsia="Calibri" w:hAnsi="Calibri" w:cs="Calibri"/>
              </w:rPr>
            </w:pPr>
          </w:p>
          <w:p w14:paraId="6B0352BB" w14:textId="77777777" w:rsidR="00252DCA" w:rsidRDefault="00B777B5">
            <w:pPr>
              <w:widowControl w:val="0"/>
              <w:spacing w:line="240" w:lineRule="auto"/>
              <w:rPr>
                <w:rFonts w:ascii="Calibri" w:eastAsia="Calibri" w:hAnsi="Calibri" w:cs="Calibri"/>
              </w:rPr>
            </w:pPr>
            <w:r>
              <w:rPr>
                <w:rFonts w:ascii="Calibri" w:eastAsia="Calibri" w:hAnsi="Calibri" w:cs="Calibri"/>
              </w:rPr>
              <w:t xml:space="preserve">La Ley de Migración en su artículo 26 prohíbe el ingreso al país de una persona migrante extranjera cuando: </w:t>
            </w:r>
          </w:p>
          <w:p w14:paraId="7989B3A9" w14:textId="77777777" w:rsidR="00252DCA" w:rsidRDefault="00B777B5">
            <w:pPr>
              <w:widowControl w:val="0"/>
              <w:numPr>
                <w:ilvl w:val="0"/>
                <w:numId w:val="3"/>
              </w:numPr>
              <w:spacing w:line="240" w:lineRule="auto"/>
              <w:rPr>
                <w:rFonts w:ascii="Calibri" w:eastAsia="Calibri" w:hAnsi="Calibri" w:cs="Calibri"/>
              </w:rPr>
            </w:pPr>
            <w:r>
              <w:rPr>
                <w:rFonts w:ascii="Calibri" w:eastAsia="Calibri" w:hAnsi="Calibri" w:cs="Calibri"/>
              </w:rPr>
              <w:t>“</w:t>
            </w:r>
            <w:r>
              <w:rPr>
                <w:rFonts w:ascii="Calibri" w:eastAsia="Calibri" w:hAnsi="Calibri" w:cs="Calibri"/>
                <w:i/>
              </w:rPr>
              <w:t>se encuentren perseguidos penalmente en el exterior y cuenten con mandamiento de captura o haber sido condenados en el país por delitos penales y previo cumplimiento de la pena, y conforme a lo establecido en los Acuerdos y Tratados Internacionales ratificados por el Estado;</w:t>
            </w:r>
          </w:p>
          <w:p w14:paraId="32BE519B" w14:textId="77777777" w:rsidR="00252DCA" w:rsidRDefault="00B777B5">
            <w:pPr>
              <w:widowControl w:val="0"/>
              <w:numPr>
                <w:ilvl w:val="0"/>
                <w:numId w:val="3"/>
              </w:numPr>
              <w:spacing w:line="240" w:lineRule="auto"/>
              <w:rPr>
                <w:rFonts w:ascii="Calibri" w:eastAsia="Calibri" w:hAnsi="Calibri" w:cs="Calibri"/>
                <w:i/>
              </w:rPr>
            </w:pPr>
            <w:r>
              <w:rPr>
                <w:rFonts w:ascii="Calibri" w:eastAsia="Calibri" w:hAnsi="Calibri" w:cs="Calibri"/>
                <w:i/>
              </w:rPr>
              <w:t>hubiesen sido condenados por delitos de Lesa Humanidad, Trata y Tráfico de Personas, Tráfico de Armas, Lavado de Dinero, Tráfico de Sustancias Controladas, Genocidio, Crímenes de Guerra, Terrorismo, de acuerdo a lo establecido en los Acuerdos y Tratados Internacionales ratificados por el Estado</w:t>
            </w:r>
          </w:p>
          <w:p w14:paraId="4A4D80D9" w14:textId="77777777" w:rsidR="00252DCA" w:rsidRDefault="00B777B5">
            <w:pPr>
              <w:widowControl w:val="0"/>
              <w:numPr>
                <w:ilvl w:val="0"/>
                <w:numId w:val="3"/>
              </w:numPr>
              <w:spacing w:line="240" w:lineRule="auto"/>
              <w:rPr>
                <w:rFonts w:ascii="Calibri" w:eastAsia="Calibri" w:hAnsi="Calibri" w:cs="Calibri"/>
                <w:i/>
              </w:rPr>
            </w:pPr>
            <w:r>
              <w:rPr>
                <w:rFonts w:ascii="Calibri" w:eastAsia="Calibri" w:hAnsi="Calibri" w:cs="Calibri"/>
                <w:i/>
              </w:rPr>
              <w:t>se cuenten con sentencias penales ejecutoriadas y sean reincidentes en el extranjero;</w:t>
            </w:r>
          </w:p>
          <w:p w14:paraId="1A54E0FF" w14:textId="77777777" w:rsidR="00252DCA" w:rsidRDefault="00B777B5">
            <w:pPr>
              <w:widowControl w:val="0"/>
              <w:numPr>
                <w:ilvl w:val="0"/>
                <w:numId w:val="3"/>
              </w:numPr>
              <w:spacing w:line="240" w:lineRule="auto"/>
              <w:rPr>
                <w:rFonts w:ascii="Calibri" w:eastAsia="Calibri" w:hAnsi="Calibri" w:cs="Calibri"/>
              </w:rPr>
            </w:pPr>
            <w:r>
              <w:rPr>
                <w:rFonts w:ascii="Calibri" w:eastAsia="Calibri" w:hAnsi="Calibri" w:cs="Calibri"/>
                <w:i/>
              </w:rPr>
              <w:t>están registrado en los archivos de la policía internacional</w:t>
            </w:r>
            <w:r>
              <w:rPr>
                <w:rFonts w:ascii="Calibri" w:eastAsia="Calibri" w:hAnsi="Calibri" w:cs="Calibri"/>
              </w:rPr>
              <w:t>”.</w:t>
            </w:r>
          </w:p>
        </w:tc>
      </w:tr>
      <w:tr w:rsidR="00252DCA" w14:paraId="2C837622" w14:textId="77777777" w:rsidTr="00E0788A">
        <w:tc>
          <w:tcPr>
            <w:tcW w:w="540" w:type="dxa"/>
            <w:shd w:val="clear" w:color="auto" w:fill="auto"/>
            <w:tcMar>
              <w:top w:w="100" w:type="dxa"/>
              <w:left w:w="100" w:type="dxa"/>
              <w:bottom w:w="100" w:type="dxa"/>
              <w:right w:w="100" w:type="dxa"/>
            </w:tcMar>
          </w:tcPr>
          <w:p w14:paraId="03B73089" w14:textId="77777777" w:rsidR="00252DCA" w:rsidRDefault="00B777B5">
            <w:pPr>
              <w:widowControl w:val="0"/>
              <w:spacing w:line="240" w:lineRule="auto"/>
              <w:rPr>
                <w:rFonts w:ascii="Calibri" w:eastAsia="Calibri" w:hAnsi="Calibri" w:cs="Calibri"/>
              </w:rPr>
            </w:pPr>
            <w:r>
              <w:rPr>
                <w:rFonts w:ascii="Calibri" w:eastAsia="Calibri" w:hAnsi="Calibri" w:cs="Calibri"/>
              </w:rPr>
              <w:lastRenderedPageBreak/>
              <w:t>6.</w:t>
            </w:r>
          </w:p>
        </w:tc>
        <w:tc>
          <w:tcPr>
            <w:tcW w:w="3780" w:type="dxa"/>
            <w:shd w:val="clear" w:color="auto" w:fill="auto"/>
            <w:tcMar>
              <w:top w:w="100" w:type="dxa"/>
              <w:left w:w="100" w:type="dxa"/>
              <w:bottom w:w="100" w:type="dxa"/>
              <w:right w:w="100" w:type="dxa"/>
            </w:tcMar>
          </w:tcPr>
          <w:p w14:paraId="25CDAB3F" w14:textId="77777777" w:rsidR="00252DCA" w:rsidRDefault="00F64A81">
            <w:pPr>
              <w:widowControl w:val="0"/>
              <w:spacing w:line="240" w:lineRule="auto"/>
              <w:rPr>
                <w:rFonts w:ascii="Calibri" w:eastAsia="Calibri" w:hAnsi="Calibri" w:cs="Calibri"/>
              </w:rPr>
            </w:pPr>
            <w:r w:rsidRPr="00F93808">
              <w:rPr>
                <w:rFonts w:ascii="Calibri" w:eastAsia="Calibri" w:hAnsi="Calibri" w:cs="Calibri"/>
              </w:rPr>
              <w:t xml:space="preserve">Definir </w:t>
            </w:r>
            <w:r w:rsidRPr="00F93808">
              <w:rPr>
                <w:rFonts w:ascii="Calibri" w:eastAsia="Calibri" w:hAnsi="Calibri" w:cs="Calibri"/>
                <w:b/>
              </w:rPr>
              <w:t>el término ‘niño’</w:t>
            </w:r>
            <w:r w:rsidRPr="00F93808">
              <w:rPr>
                <w:rFonts w:ascii="Calibri" w:eastAsia="Calibri" w:hAnsi="Calibri" w:cs="Calibri"/>
              </w:rPr>
              <w:t xml:space="preserve">, como cualquier persona </w:t>
            </w:r>
            <w:r w:rsidRPr="00F93808">
              <w:rPr>
                <w:rFonts w:ascii="Calibri" w:eastAsia="Calibri" w:hAnsi="Calibri" w:cs="Calibri"/>
                <w:b/>
              </w:rPr>
              <w:t>menor de 18 años</w:t>
            </w:r>
            <w:r>
              <w:rPr>
                <w:rFonts w:ascii="Calibri" w:eastAsia="Calibri" w:hAnsi="Calibri" w:cs="Calibri"/>
              </w:rPr>
              <w:t xml:space="preserve">, a efectos de todos los </w:t>
            </w:r>
            <w:r w:rsidRPr="00F93808">
              <w:rPr>
                <w:rFonts w:ascii="Calibri" w:eastAsia="Calibri" w:hAnsi="Calibri" w:cs="Calibri"/>
              </w:rPr>
              <w:t>delitos de la explotación sexual de niñas, niños y adolescentes</w:t>
            </w:r>
            <w:r>
              <w:rPr>
                <w:rFonts w:ascii="Calibri" w:eastAsia="Calibri" w:hAnsi="Calibri" w:cs="Calibri"/>
              </w:rPr>
              <w:t xml:space="preserve"> independientemente de la edad </w:t>
            </w:r>
            <w:r w:rsidRPr="00F93808">
              <w:rPr>
                <w:rFonts w:ascii="Calibri" w:eastAsia="Calibri" w:hAnsi="Calibri" w:cs="Calibri"/>
              </w:rPr>
              <w:t>del consentimiento sexual</w:t>
            </w:r>
            <w:r>
              <w:rPr>
                <w:rFonts w:ascii="Calibri" w:eastAsia="Calibri" w:hAnsi="Calibri" w:cs="Calibri"/>
              </w:rPr>
              <w:t>.</w:t>
            </w:r>
          </w:p>
        </w:tc>
        <w:tc>
          <w:tcPr>
            <w:tcW w:w="1587" w:type="dxa"/>
            <w:shd w:val="clear" w:color="auto" w:fill="auto"/>
            <w:tcMar>
              <w:top w:w="100" w:type="dxa"/>
              <w:left w:w="100" w:type="dxa"/>
              <w:bottom w:w="100" w:type="dxa"/>
              <w:right w:w="100" w:type="dxa"/>
            </w:tcMar>
          </w:tcPr>
          <w:p w14:paraId="5E2F618F" w14:textId="77777777" w:rsidR="00252DCA" w:rsidRDefault="00B777B5">
            <w:pPr>
              <w:widowControl w:val="0"/>
              <w:spacing w:line="240" w:lineRule="auto"/>
              <w:rPr>
                <w:rFonts w:ascii="Calibri" w:eastAsia="Calibri" w:hAnsi="Calibri" w:cs="Calibri"/>
              </w:rPr>
            </w:pPr>
            <w:r>
              <w:rPr>
                <w:rFonts w:ascii="Calibri" w:eastAsia="Calibri" w:hAnsi="Calibri" w:cs="Calibri"/>
              </w:rPr>
              <w:t>Sí</w:t>
            </w:r>
          </w:p>
        </w:tc>
        <w:tc>
          <w:tcPr>
            <w:tcW w:w="4608" w:type="dxa"/>
            <w:shd w:val="clear" w:color="auto" w:fill="auto"/>
            <w:tcMar>
              <w:top w:w="100" w:type="dxa"/>
              <w:left w:w="100" w:type="dxa"/>
              <w:bottom w:w="100" w:type="dxa"/>
              <w:right w:w="100" w:type="dxa"/>
            </w:tcMar>
          </w:tcPr>
          <w:p w14:paraId="5ABE8456" w14:textId="77777777" w:rsidR="00252DCA" w:rsidRDefault="00B777B5">
            <w:pPr>
              <w:spacing w:line="240" w:lineRule="auto"/>
              <w:rPr>
                <w:rFonts w:ascii="Calibri" w:eastAsia="Calibri" w:hAnsi="Calibri" w:cs="Calibri"/>
              </w:rPr>
            </w:pPr>
            <w:r>
              <w:rPr>
                <w:rFonts w:ascii="Calibri" w:eastAsia="Calibri" w:hAnsi="Calibri" w:cs="Calibri"/>
              </w:rPr>
              <w:t>El Código Niña, Niño y Adolescente en su artículo 5 define los niños como a todo ser humano desde su concepción hasta cumplir los doce años de edad y los adolescentes desde los doce años hasta cumplir los dieciocho años de edad.</w:t>
            </w:r>
          </w:p>
          <w:p w14:paraId="59E7CBD4" w14:textId="77777777" w:rsidR="00252DCA" w:rsidRDefault="00252DCA">
            <w:pPr>
              <w:widowControl w:val="0"/>
              <w:spacing w:line="240" w:lineRule="auto"/>
              <w:rPr>
                <w:rFonts w:ascii="Calibri" w:eastAsia="Calibri" w:hAnsi="Calibri" w:cs="Calibri"/>
              </w:rPr>
            </w:pPr>
          </w:p>
        </w:tc>
      </w:tr>
      <w:tr w:rsidR="00F64A81" w14:paraId="0B045076" w14:textId="77777777" w:rsidTr="00E0788A">
        <w:tc>
          <w:tcPr>
            <w:tcW w:w="540" w:type="dxa"/>
            <w:shd w:val="clear" w:color="auto" w:fill="auto"/>
            <w:tcMar>
              <w:top w:w="100" w:type="dxa"/>
              <w:left w:w="100" w:type="dxa"/>
              <w:bottom w:w="100" w:type="dxa"/>
              <w:right w:w="100" w:type="dxa"/>
            </w:tcMar>
          </w:tcPr>
          <w:p w14:paraId="4A57C254"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7.</w:t>
            </w:r>
          </w:p>
        </w:tc>
        <w:tc>
          <w:tcPr>
            <w:tcW w:w="3780" w:type="dxa"/>
            <w:shd w:val="clear" w:color="auto" w:fill="auto"/>
            <w:tcMar>
              <w:top w:w="100" w:type="dxa"/>
              <w:left w:w="100" w:type="dxa"/>
              <w:bottom w:w="100" w:type="dxa"/>
              <w:right w:w="100" w:type="dxa"/>
            </w:tcMar>
          </w:tcPr>
          <w:p w14:paraId="23C6F166" w14:textId="77777777" w:rsidR="00F64A81" w:rsidRPr="0081228E" w:rsidRDefault="00F64A81" w:rsidP="00F64A81">
            <w:pPr>
              <w:spacing w:line="240" w:lineRule="auto"/>
              <w:rPr>
                <w:rFonts w:ascii="Calibri" w:eastAsia="Calibri" w:hAnsi="Calibri" w:cs="Calibri"/>
              </w:rPr>
            </w:pPr>
            <w:r w:rsidRPr="00F93808">
              <w:rPr>
                <w:rFonts w:ascii="Calibri" w:eastAsia="Calibri" w:hAnsi="Calibri" w:cs="Calibri"/>
              </w:rPr>
              <w:t xml:space="preserve">Asegurar que </w:t>
            </w:r>
            <w:r w:rsidRPr="00F93808">
              <w:rPr>
                <w:rFonts w:ascii="Calibri" w:eastAsia="Calibri" w:hAnsi="Calibri" w:cs="Calibri"/>
                <w:b/>
              </w:rPr>
              <w:t>la edad de consentimiento sexual</w:t>
            </w:r>
            <w:r w:rsidRPr="00F93808">
              <w:rPr>
                <w:rFonts w:ascii="Calibri" w:eastAsia="Calibri" w:hAnsi="Calibri" w:cs="Calibri"/>
              </w:rPr>
              <w:t xml:space="preserve"> tanto para las personas de sexo masculino como para las de sexo femenino sea de 18 años y que se proporcione </w:t>
            </w:r>
            <w:r w:rsidRPr="00F93808">
              <w:rPr>
                <w:rFonts w:ascii="Calibri" w:eastAsia="Calibri" w:hAnsi="Calibri" w:cs="Calibri"/>
                <w:b/>
              </w:rPr>
              <w:t>una exención de edad cercana</w:t>
            </w:r>
          </w:p>
          <w:p w14:paraId="2227AA93" w14:textId="77777777" w:rsidR="00F64A81" w:rsidRPr="00F93808" w:rsidRDefault="00F64A81" w:rsidP="00F64A81">
            <w:pPr>
              <w:spacing w:line="240" w:lineRule="auto"/>
              <w:rPr>
                <w:rFonts w:ascii="Calibri" w:eastAsia="Calibri" w:hAnsi="Calibri" w:cs="Calibri"/>
              </w:rPr>
            </w:pPr>
            <w:r w:rsidRPr="00F93808">
              <w:rPr>
                <w:rFonts w:ascii="Calibri" w:eastAsia="Calibri" w:hAnsi="Calibri" w:cs="Calibri"/>
              </w:rPr>
              <w:t xml:space="preserve">(hasta 3 años) para las relaciones sexuales consensuales entre adolescentes a fin de permitir el </w:t>
            </w:r>
          </w:p>
          <w:p w14:paraId="66C79F0B" w14:textId="77777777" w:rsidR="00F64A81" w:rsidRDefault="00F64A81" w:rsidP="00F64A81">
            <w:pPr>
              <w:spacing w:line="240" w:lineRule="auto"/>
              <w:rPr>
                <w:rFonts w:ascii="Calibri" w:eastAsia="Calibri" w:hAnsi="Calibri" w:cs="Calibri"/>
              </w:rPr>
            </w:pPr>
            <w:r w:rsidRPr="00F93808">
              <w:rPr>
                <w:rFonts w:ascii="Calibri" w:eastAsia="Calibri" w:hAnsi="Calibri" w:cs="Calibri"/>
              </w:rPr>
              <w:t>contacto sexual voluntario, bien informado y mutuo entre compañeros de la misma edad y para prevenir la criminalización de los jóvenes en relaciones sexuales voluntarias.</w:t>
            </w:r>
          </w:p>
        </w:tc>
        <w:tc>
          <w:tcPr>
            <w:tcW w:w="1587" w:type="dxa"/>
            <w:shd w:val="clear" w:color="auto" w:fill="auto"/>
            <w:tcMar>
              <w:top w:w="100" w:type="dxa"/>
              <w:left w:w="100" w:type="dxa"/>
              <w:bottom w:w="100" w:type="dxa"/>
              <w:right w:w="100" w:type="dxa"/>
            </w:tcMar>
          </w:tcPr>
          <w:p w14:paraId="132D5A71"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4DF354AD" w14:textId="77777777" w:rsidR="00F64A81" w:rsidRDefault="00F64A81" w:rsidP="00F64A81">
            <w:pPr>
              <w:widowControl w:val="0"/>
              <w:spacing w:line="240" w:lineRule="auto"/>
              <w:rPr>
                <w:rFonts w:ascii="Calibri" w:eastAsia="Calibri" w:hAnsi="Calibri" w:cs="Calibri"/>
              </w:rPr>
            </w:pPr>
            <w:r w:rsidRPr="00F64A81">
              <w:rPr>
                <w:rFonts w:ascii="Calibri" w:eastAsia="Calibri" w:hAnsi="Calibri" w:cs="Calibri"/>
              </w:rPr>
              <w:t>La edad de consentimiento sexual está fijada en 14 años en el Código Penal boliviano y su transgresión conlleva a una pena de entre 15 y 20 años de prisión</w:t>
            </w:r>
            <w:r>
              <w:rPr>
                <w:rFonts w:ascii="Calibri" w:eastAsia="Calibri" w:hAnsi="Calibri" w:cs="Calibri"/>
              </w:rPr>
              <w:t xml:space="preserve"> </w:t>
            </w:r>
            <w:r w:rsidRPr="00F64A81">
              <w:rPr>
                <w:rFonts w:asciiTheme="majorHAnsi" w:hAnsiTheme="majorHAnsi" w:cstheme="majorHAnsi"/>
              </w:rPr>
              <w:t>(Artículo 308 bis)</w:t>
            </w:r>
            <w:r w:rsidRPr="00F64A81">
              <w:rPr>
                <w:rFonts w:asciiTheme="majorHAnsi" w:eastAsia="Calibri" w:hAnsiTheme="majorHAnsi" w:cstheme="majorHAnsi"/>
              </w:rPr>
              <w:t>.</w:t>
            </w:r>
            <w:r w:rsidRPr="00F64A81">
              <w:rPr>
                <w:rFonts w:ascii="Calibri" w:eastAsia="Calibri" w:hAnsi="Calibri" w:cs="Calibri"/>
              </w:rPr>
              <w:t xml:space="preserve">  Este artículo prohíbe la penetración anal o vaginal o la inserción de objetos y destaca que se habrá cometido un delito incluso cuando no haya uso de fuerza o intimidación o cuando se alegue consentimiento.  Existe una cláusula que establece la exención de sanción para las relaciones consensuadas entre adolescentes mayores de doce años, siempre que no exista diferencia de edad mayor de tres años entre ambos y no se haya cometido violencia o intimidación. En consecuencia, si un adolescente </w:t>
            </w:r>
            <w:r w:rsidRPr="00F64A81">
              <w:rPr>
                <w:rFonts w:ascii="Calibri" w:eastAsia="Calibri" w:hAnsi="Calibri" w:cs="Calibri"/>
              </w:rPr>
              <w:lastRenderedPageBreak/>
              <w:t xml:space="preserve">mayor de 12 años mantiene relaciones sexuales consentidas, sin violencia ni intimidación, con otro adolescente no mayor de 3 años, no se habrá cometido ningún delito.   </w:t>
            </w:r>
          </w:p>
        </w:tc>
      </w:tr>
      <w:tr w:rsidR="00F64A81" w14:paraId="7193599B" w14:textId="77777777" w:rsidTr="00E0788A">
        <w:tc>
          <w:tcPr>
            <w:tcW w:w="540" w:type="dxa"/>
            <w:shd w:val="clear" w:color="auto" w:fill="auto"/>
            <w:tcMar>
              <w:top w:w="100" w:type="dxa"/>
              <w:left w:w="100" w:type="dxa"/>
              <w:bottom w:w="100" w:type="dxa"/>
              <w:right w:w="100" w:type="dxa"/>
            </w:tcMar>
          </w:tcPr>
          <w:p w14:paraId="3F8F69A7"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8.</w:t>
            </w:r>
          </w:p>
        </w:tc>
        <w:tc>
          <w:tcPr>
            <w:tcW w:w="3780" w:type="dxa"/>
            <w:shd w:val="clear" w:color="auto" w:fill="auto"/>
            <w:tcMar>
              <w:top w:w="100" w:type="dxa"/>
              <w:left w:w="100" w:type="dxa"/>
              <w:bottom w:w="100" w:type="dxa"/>
              <w:right w:w="100" w:type="dxa"/>
            </w:tcMar>
          </w:tcPr>
          <w:p w14:paraId="7BD4FAA4" w14:textId="77777777" w:rsidR="00F64A81" w:rsidRDefault="00F64A81" w:rsidP="00F64A81">
            <w:pPr>
              <w:widowControl w:val="0"/>
              <w:spacing w:line="240" w:lineRule="auto"/>
              <w:rPr>
                <w:rFonts w:ascii="Calibri" w:eastAsia="Calibri" w:hAnsi="Calibri" w:cs="Calibri"/>
              </w:rPr>
            </w:pPr>
            <w:r w:rsidRPr="00F93808">
              <w:rPr>
                <w:rFonts w:ascii="Calibri" w:eastAsia="Calibri" w:hAnsi="Calibri" w:cs="Calibri"/>
              </w:rPr>
              <w:t xml:space="preserve">Tener una ley o reglamento que establezca </w:t>
            </w:r>
            <w:r w:rsidRPr="00F93808">
              <w:rPr>
                <w:rFonts w:ascii="Calibri" w:eastAsia="Calibri" w:hAnsi="Calibri" w:cs="Calibri"/>
                <w:b/>
              </w:rPr>
              <w:t>un mecanismo para el registro centralizado de delincuentes sexuales</w:t>
            </w:r>
            <w:r w:rsidRPr="00F93808">
              <w:rPr>
                <w:rFonts w:ascii="Calibri" w:eastAsia="Calibri" w:hAnsi="Calibri" w:cs="Calibri"/>
              </w:rPr>
              <w:t xml:space="preserve"> que se haya implementado / determinado.</w:t>
            </w:r>
          </w:p>
        </w:tc>
        <w:tc>
          <w:tcPr>
            <w:tcW w:w="1587" w:type="dxa"/>
            <w:shd w:val="clear" w:color="auto" w:fill="auto"/>
            <w:tcMar>
              <w:top w:w="100" w:type="dxa"/>
              <w:left w:w="100" w:type="dxa"/>
              <w:bottom w:w="100" w:type="dxa"/>
              <w:right w:w="100" w:type="dxa"/>
            </w:tcMar>
          </w:tcPr>
          <w:p w14:paraId="34A050A7"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0542DFE0"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 existe un registro de criminales sexuales específico.</w:t>
            </w:r>
          </w:p>
        </w:tc>
      </w:tr>
      <w:tr w:rsidR="00F64A81" w14:paraId="72AEE882" w14:textId="77777777" w:rsidTr="00E0788A">
        <w:tc>
          <w:tcPr>
            <w:tcW w:w="540" w:type="dxa"/>
            <w:shd w:val="clear" w:color="auto" w:fill="auto"/>
            <w:tcMar>
              <w:top w:w="100" w:type="dxa"/>
              <w:left w:w="100" w:type="dxa"/>
              <w:bottom w:w="100" w:type="dxa"/>
              <w:right w:w="100" w:type="dxa"/>
            </w:tcMar>
          </w:tcPr>
          <w:p w14:paraId="3CE18938"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9.</w:t>
            </w:r>
          </w:p>
        </w:tc>
        <w:tc>
          <w:tcPr>
            <w:tcW w:w="3780" w:type="dxa"/>
            <w:shd w:val="clear" w:color="auto" w:fill="auto"/>
            <w:tcMar>
              <w:top w:w="100" w:type="dxa"/>
              <w:left w:w="100" w:type="dxa"/>
              <w:bottom w:w="100" w:type="dxa"/>
              <w:right w:w="100" w:type="dxa"/>
            </w:tcMar>
          </w:tcPr>
          <w:p w14:paraId="3359F133" w14:textId="77777777" w:rsidR="00F64A81" w:rsidRPr="00F93808" w:rsidRDefault="00F64A81" w:rsidP="00F64A81">
            <w:pPr>
              <w:spacing w:line="240" w:lineRule="auto"/>
              <w:rPr>
                <w:rFonts w:ascii="Calibri" w:eastAsia="Calibri" w:hAnsi="Calibri" w:cs="Calibri"/>
              </w:rPr>
            </w:pPr>
            <w:r w:rsidRPr="00F93808">
              <w:rPr>
                <w:rFonts w:ascii="Calibri" w:eastAsia="Calibri" w:hAnsi="Calibri" w:cs="Calibri"/>
              </w:rPr>
              <w:t xml:space="preserve">Establecer </w:t>
            </w:r>
            <w:r w:rsidRPr="00F93808">
              <w:rPr>
                <w:rFonts w:ascii="Calibri" w:eastAsia="Calibri" w:hAnsi="Calibri" w:cs="Calibri"/>
                <w:b/>
              </w:rPr>
              <w:t>condiciones de libertad bajo fianza</w:t>
            </w:r>
            <w:r w:rsidRPr="00F93808">
              <w:rPr>
                <w:rFonts w:ascii="Calibri" w:eastAsia="Calibri" w:hAnsi="Calibri" w:cs="Calibri"/>
              </w:rPr>
              <w:t xml:space="preserve"> que prohíban a las personas acusadas de delitos </w:t>
            </w:r>
          </w:p>
          <w:p w14:paraId="1C8712C9" w14:textId="77777777" w:rsidR="00F64A81" w:rsidRDefault="00F64A81" w:rsidP="00F64A81">
            <w:pPr>
              <w:widowControl w:val="0"/>
              <w:spacing w:line="240" w:lineRule="auto"/>
              <w:rPr>
                <w:rFonts w:ascii="Calibri" w:eastAsia="Calibri" w:hAnsi="Calibri" w:cs="Calibri"/>
              </w:rPr>
            </w:pPr>
            <w:r w:rsidRPr="00F93808">
              <w:rPr>
                <w:rFonts w:ascii="Calibri" w:eastAsia="Calibri" w:hAnsi="Calibri" w:cs="Calibri"/>
              </w:rPr>
              <w:t>sexuales contra niñas, niños y adolescentes viajar fuera del país.</w:t>
            </w:r>
          </w:p>
        </w:tc>
        <w:tc>
          <w:tcPr>
            <w:tcW w:w="1587" w:type="dxa"/>
            <w:shd w:val="clear" w:color="auto" w:fill="auto"/>
            <w:tcMar>
              <w:top w:w="100" w:type="dxa"/>
              <w:left w:w="100" w:type="dxa"/>
              <w:bottom w:w="100" w:type="dxa"/>
              <w:right w:w="100" w:type="dxa"/>
            </w:tcMar>
          </w:tcPr>
          <w:p w14:paraId="04E87A05"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659DD2DA" w14:textId="77777777" w:rsidR="00F64A81" w:rsidRDefault="00F64A81" w:rsidP="00F64A81">
            <w:pPr>
              <w:widowControl w:val="0"/>
              <w:spacing w:line="240" w:lineRule="auto"/>
              <w:rPr>
                <w:rFonts w:ascii="Calibri" w:eastAsia="Calibri" w:hAnsi="Calibri" w:cs="Calibri"/>
                <w:highlight w:val="yellow"/>
              </w:rPr>
            </w:pPr>
            <w:r>
              <w:rPr>
                <w:rFonts w:ascii="Calibri" w:eastAsia="Calibri" w:hAnsi="Calibri" w:cs="Calibri"/>
              </w:rPr>
              <w:t>El Código de Procedimiento Penal establece un sistema de fianza como la fianza juratoria, personal o económica.</w:t>
            </w:r>
          </w:p>
        </w:tc>
      </w:tr>
      <w:tr w:rsidR="00F64A81" w14:paraId="6B491FCF" w14:textId="77777777" w:rsidTr="00E0788A">
        <w:tc>
          <w:tcPr>
            <w:tcW w:w="540" w:type="dxa"/>
            <w:shd w:val="clear" w:color="auto" w:fill="auto"/>
            <w:tcMar>
              <w:top w:w="100" w:type="dxa"/>
              <w:left w:w="100" w:type="dxa"/>
              <w:bottom w:w="100" w:type="dxa"/>
              <w:right w:w="100" w:type="dxa"/>
            </w:tcMar>
          </w:tcPr>
          <w:p w14:paraId="3B1AB1F9"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10.</w:t>
            </w:r>
          </w:p>
        </w:tc>
        <w:tc>
          <w:tcPr>
            <w:tcW w:w="3780" w:type="dxa"/>
            <w:shd w:val="clear" w:color="auto" w:fill="auto"/>
            <w:tcMar>
              <w:top w:w="100" w:type="dxa"/>
              <w:left w:w="100" w:type="dxa"/>
              <w:bottom w:w="100" w:type="dxa"/>
              <w:right w:w="100" w:type="dxa"/>
            </w:tcMar>
          </w:tcPr>
          <w:p w14:paraId="0A2A62EB" w14:textId="77777777" w:rsidR="00F64A81" w:rsidRPr="00F93808" w:rsidRDefault="00F64A81" w:rsidP="00F64A81">
            <w:pPr>
              <w:spacing w:line="240" w:lineRule="auto"/>
              <w:rPr>
                <w:rFonts w:ascii="Calibri" w:eastAsia="Calibri" w:hAnsi="Calibri" w:cs="Calibri"/>
              </w:rPr>
            </w:pPr>
            <w:r w:rsidRPr="00F93808">
              <w:rPr>
                <w:rFonts w:ascii="Calibri" w:eastAsia="Calibri" w:hAnsi="Calibri" w:cs="Calibri"/>
              </w:rPr>
              <w:t xml:space="preserve">Asegurar que la ley penalice la mera </w:t>
            </w:r>
            <w:r w:rsidRPr="00D96FA7">
              <w:rPr>
                <w:rFonts w:ascii="Calibri" w:eastAsia="Calibri" w:hAnsi="Calibri" w:cs="Calibri"/>
                <w:b/>
              </w:rPr>
              <w:t>tentativa de cometer un delito</w:t>
            </w:r>
            <w:r w:rsidRPr="00F93808">
              <w:rPr>
                <w:rFonts w:ascii="Calibri" w:eastAsia="Calibri" w:hAnsi="Calibri" w:cs="Calibri"/>
              </w:rPr>
              <w:t xml:space="preserve"> de explotación sexual de </w:t>
            </w:r>
          </w:p>
          <w:p w14:paraId="17219376" w14:textId="77777777" w:rsidR="00F64A81" w:rsidRDefault="00F64A81" w:rsidP="00F64A81">
            <w:pPr>
              <w:widowControl w:val="0"/>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1587" w:type="dxa"/>
            <w:shd w:val="clear" w:color="auto" w:fill="auto"/>
            <w:tcMar>
              <w:top w:w="100" w:type="dxa"/>
              <w:left w:w="100" w:type="dxa"/>
              <w:bottom w:w="100" w:type="dxa"/>
              <w:right w:w="100" w:type="dxa"/>
            </w:tcMar>
          </w:tcPr>
          <w:p w14:paraId="7E22D148"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Sí</w:t>
            </w:r>
          </w:p>
        </w:tc>
        <w:tc>
          <w:tcPr>
            <w:tcW w:w="4608" w:type="dxa"/>
            <w:shd w:val="clear" w:color="auto" w:fill="auto"/>
            <w:tcMar>
              <w:top w:w="100" w:type="dxa"/>
              <w:left w:w="100" w:type="dxa"/>
              <w:bottom w:w="100" w:type="dxa"/>
              <w:right w:w="100" w:type="dxa"/>
            </w:tcMar>
          </w:tcPr>
          <w:p w14:paraId="18C3B8EF"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rPr>
              <w:t xml:space="preserve">El artículo 8 del Código Penal sanciona la tentativa </w:t>
            </w:r>
            <w:r>
              <w:rPr>
                <w:rFonts w:ascii="Calibri" w:eastAsia="Calibri" w:hAnsi="Calibri" w:cs="Calibri"/>
                <w:highlight w:val="white"/>
              </w:rPr>
              <w:t>con los dos tercios de la pena establecida para el delito consumado.</w:t>
            </w:r>
          </w:p>
          <w:p w14:paraId="279A7361" w14:textId="77777777" w:rsidR="00F64A81" w:rsidRDefault="00F64A81" w:rsidP="00F64A81">
            <w:pPr>
              <w:widowControl w:val="0"/>
              <w:spacing w:line="240" w:lineRule="auto"/>
              <w:rPr>
                <w:rFonts w:ascii="Calibri" w:eastAsia="Calibri" w:hAnsi="Calibri" w:cs="Calibri"/>
                <w:highlight w:val="yellow"/>
              </w:rPr>
            </w:pPr>
          </w:p>
        </w:tc>
      </w:tr>
      <w:tr w:rsidR="00F64A81" w14:paraId="1C905CDC" w14:textId="77777777" w:rsidTr="00E0788A">
        <w:tc>
          <w:tcPr>
            <w:tcW w:w="540" w:type="dxa"/>
            <w:shd w:val="clear" w:color="auto" w:fill="auto"/>
            <w:tcMar>
              <w:top w:w="100" w:type="dxa"/>
              <w:left w:w="100" w:type="dxa"/>
              <w:bottom w:w="100" w:type="dxa"/>
              <w:right w:w="100" w:type="dxa"/>
            </w:tcMar>
          </w:tcPr>
          <w:p w14:paraId="6F5644A7"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11.</w:t>
            </w:r>
          </w:p>
        </w:tc>
        <w:tc>
          <w:tcPr>
            <w:tcW w:w="3780" w:type="dxa"/>
            <w:shd w:val="clear" w:color="auto" w:fill="auto"/>
            <w:tcMar>
              <w:top w:w="100" w:type="dxa"/>
              <w:left w:w="100" w:type="dxa"/>
              <w:bottom w:w="100" w:type="dxa"/>
              <w:right w:w="100" w:type="dxa"/>
            </w:tcMar>
          </w:tcPr>
          <w:p w14:paraId="5B94AFA1" w14:textId="77777777" w:rsidR="00F64A81" w:rsidRPr="00D96FA7" w:rsidRDefault="00F64A81" w:rsidP="00F64A81">
            <w:pPr>
              <w:spacing w:line="240" w:lineRule="auto"/>
              <w:rPr>
                <w:rFonts w:ascii="Calibri" w:eastAsia="Calibri" w:hAnsi="Calibri" w:cs="Calibri"/>
                <w:b/>
              </w:rPr>
            </w:pPr>
            <w:r w:rsidRPr="00D96FA7">
              <w:rPr>
                <w:rFonts w:ascii="Calibri" w:eastAsia="Calibri" w:hAnsi="Calibri" w:cs="Calibri"/>
              </w:rPr>
              <w:t xml:space="preserve">Imponer sanciones más severas por </w:t>
            </w:r>
            <w:r w:rsidRPr="00D96FA7">
              <w:rPr>
                <w:rFonts w:ascii="Calibri" w:eastAsia="Calibri" w:hAnsi="Calibri" w:cs="Calibri"/>
                <w:b/>
              </w:rPr>
              <w:t xml:space="preserve">reincidencia en caso de explotación sexual contra niñas, niños y </w:t>
            </w:r>
          </w:p>
          <w:p w14:paraId="7222A228"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b/>
              </w:rPr>
              <w:t>adolescentes</w:t>
            </w:r>
            <w:r w:rsidRPr="00D96FA7">
              <w:rPr>
                <w:rFonts w:ascii="Calibri" w:eastAsia="Calibri" w:hAnsi="Calibri" w:cs="Calibri"/>
              </w:rPr>
              <w:t xml:space="preserve">, p. ej. al definir la reincidencia como una circunstancia agravante, independientemente </w:t>
            </w:r>
          </w:p>
          <w:p w14:paraId="35B3BD3C" w14:textId="77777777" w:rsidR="00F64A81" w:rsidRDefault="00F64A81" w:rsidP="00F64A81">
            <w:pPr>
              <w:widowControl w:val="0"/>
              <w:spacing w:line="240" w:lineRule="auto"/>
              <w:rPr>
                <w:rFonts w:ascii="Calibri" w:eastAsia="Calibri" w:hAnsi="Calibri" w:cs="Calibri"/>
              </w:rPr>
            </w:pPr>
            <w:r w:rsidRPr="00D96FA7">
              <w:rPr>
                <w:rFonts w:ascii="Calibri" w:eastAsia="Calibri" w:hAnsi="Calibri" w:cs="Calibri"/>
              </w:rPr>
              <w:t>de que los delitos hayan sido perpetrados en el extranjero o en el país</w:t>
            </w:r>
            <w:r>
              <w:rPr>
                <w:rFonts w:ascii="Calibri" w:eastAsia="Calibri" w:hAnsi="Calibri" w:cs="Calibri"/>
              </w:rPr>
              <w:t>.</w:t>
            </w:r>
          </w:p>
        </w:tc>
        <w:tc>
          <w:tcPr>
            <w:tcW w:w="1587" w:type="dxa"/>
            <w:shd w:val="clear" w:color="auto" w:fill="auto"/>
            <w:tcMar>
              <w:top w:w="100" w:type="dxa"/>
              <w:left w:w="100" w:type="dxa"/>
              <w:bottom w:w="100" w:type="dxa"/>
              <w:right w:w="100" w:type="dxa"/>
            </w:tcMar>
          </w:tcPr>
          <w:p w14:paraId="4B6F856E"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105EB69D" w14:textId="77777777" w:rsidR="00F64A81" w:rsidRDefault="00F64A81" w:rsidP="00F64A81">
            <w:pPr>
              <w:widowControl w:val="0"/>
              <w:spacing w:line="240" w:lineRule="auto"/>
              <w:rPr>
                <w:rFonts w:ascii="Calibri" w:eastAsia="Calibri" w:hAnsi="Calibri" w:cs="Calibri"/>
                <w:b/>
                <w:highlight w:val="white"/>
              </w:rPr>
            </w:pPr>
            <w:r>
              <w:rPr>
                <w:rFonts w:ascii="Calibri" w:eastAsia="Calibri" w:hAnsi="Calibri" w:cs="Calibri"/>
              </w:rPr>
              <w:t>El Código Penal define la reincidencia cuando un</w:t>
            </w:r>
            <w:r>
              <w:rPr>
                <w:rFonts w:ascii="Calibri" w:eastAsia="Calibri" w:hAnsi="Calibri" w:cs="Calibri"/>
                <w:highlight w:val="white"/>
              </w:rPr>
              <w:t xml:space="preserve"> condenado en Bolivia o el extranjero por sentencia ejecutoriada, comete un nuevo delito, si no ha transcurrido desde el cumplimiento de la condena un plazo de cinco años (artículo 41). Al reincidente además de las penas que le correspondan por los delitos cometidos, se le impondrá las medidas de seguridad más convenientes (artículo 43)</w:t>
            </w:r>
            <w:r>
              <w:rPr>
                <w:rFonts w:ascii="Calibri" w:eastAsia="Calibri" w:hAnsi="Calibri" w:cs="Calibri"/>
                <w:b/>
                <w:highlight w:val="white"/>
              </w:rPr>
              <w:t>.</w:t>
            </w:r>
          </w:p>
        </w:tc>
      </w:tr>
      <w:tr w:rsidR="00F64A81" w14:paraId="0098B181" w14:textId="77777777" w:rsidTr="00E0788A">
        <w:tc>
          <w:tcPr>
            <w:tcW w:w="540" w:type="dxa"/>
            <w:shd w:val="clear" w:color="auto" w:fill="auto"/>
            <w:tcMar>
              <w:top w:w="100" w:type="dxa"/>
              <w:left w:w="100" w:type="dxa"/>
              <w:bottom w:w="100" w:type="dxa"/>
              <w:right w:w="100" w:type="dxa"/>
            </w:tcMar>
          </w:tcPr>
          <w:p w14:paraId="694723C2"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12.</w:t>
            </w:r>
          </w:p>
        </w:tc>
        <w:tc>
          <w:tcPr>
            <w:tcW w:w="3780" w:type="dxa"/>
            <w:shd w:val="clear" w:color="auto" w:fill="auto"/>
            <w:tcMar>
              <w:top w:w="100" w:type="dxa"/>
              <w:left w:w="100" w:type="dxa"/>
              <w:bottom w:w="100" w:type="dxa"/>
              <w:right w:w="100" w:type="dxa"/>
            </w:tcMar>
          </w:tcPr>
          <w:p w14:paraId="6933C063"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Proporcionar </w:t>
            </w:r>
            <w:r w:rsidRPr="00D96FA7">
              <w:rPr>
                <w:rFonts w:ascii="Calibri" w:eastAsia="Calibri" w:hAnsi="Calibri" w:cs="Calibri"/>
                <w:b/>
              </w:rPr>
              <w:t>informes obligatorios</w:t>
            </w:r>
            <w:r w:rsidRPr="00D96FA7">
              <w:rPr>
                <w:rFonts w:ascii="Calibri" w:eastAsia="Calibri" w:hAnsi="Calibri" w:cs="Calibri"/>
              </w:rPr>
              <w:t xml:space="preserve"> para profesiones particulares que tienen probabilidad de tener </w:t>
            </w:r>
          </w:p>
          <w:p w14:paraId="016879EC" w14:textId="77777777" w:rsidR="00F64A81" w:rsidRDefault="00F64A81" w:rsidP="00F64A81">
            <w:pPr>
              <w:widowControl w:val="0"/>
              <w:spacing w:line="240" w:lineRule="auto"/>
              <w:rPr>
                <w:rFonts w:ascii="Calibri" w:eastAsia="Calibri" w:hAnsi="Calibri" w:cs="Calibri"/>
              </w:rPr>
            </w:pPr>
            <w:r w:rsidRPr="00D96FA7">
              <w:rPr>
                <w:rFonts w:ascii="Calibri" w:eastAsia="Calibri" w:hAnsi="Calibri" w:cs="Calibri"/>
              </w:rPr>
              <w:t>contacto con niñas, niños y adolescentes que puedan revelar la explotación sexual.</w:t>
            </w:r>
          </w:p>
        </w:tc>
        <w:tc>
          <w:tcPr>
            <w:tcW w:w="1587" w:type="dxa"/>
            <w:shd w:val="clear" w:color="auto" w:fill="auto"/>
            <w:tcMar>
              <w:top w:w="100" w:type="dxa"/>
              <w:left w:w="100" w:type="dxa"/>
              <w:bottom w:w="100" w:type="dxa"/>
              <w:right w:w="100" w:type="dxa"/>
            </w:tcMar>
          </w:tcPr>
          <w:p w14:paraId="201A120D"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10DC571F" w14:textId="77777777" w:rsidR="00F64A81" w:rsidRDefault="00F64A81" w:rsidP="00F64A81">
            <w:pPr>
              <w:widowControl w:val="0"/>
              <w:spacing w:line="240" w:lineRule="auto"/>
              <w:rPr>
                <w:rFonts w:ascii="Calibri" w:eastAsia="Calibri" w:hAnsi="Calibri" w:cs="Calibri"/>
              </w:rPr>
            </w:pPr>
            <w:r w:rsidRPr="00F64A81">
              <w:rPr>
                <w:rFonts w:ascii="Calibri" w:eastAsia="Calibri" w:hAnsi="Calibri" w:cs="Calibri"/>
              </w:rPr>
              <w:t xml:space="preserve">El Código Niño, Niña y Adolescente establece la obligación de todas las personas, incluidos los particulares o los funcionarios públicos, de denunciar a las autoridades competentes los casos conocidos de violencia contra menores en un plazo de 24 horas a partir del momento en que tengan conocimiento del hecho.  Sin embargo, no existe ninguna sanción para personas civiles quienes no cumplan con sus obligaciones de denuncia en virtud de este artículo. Además, el artículo 175 de la misma ley establece la obligación de todas las personas de denunciar cualquier amenaza o violación de los derechos de los niños, niñas y adolescentes.   </w:t>
            </w:r>
          </w:p>
          <w:p w14:paraId="233342DC" w14:textId="1BB75DB5" w:rsidR="0093421B" w:rsidRPr="00F64A81" w:rsidRDefault="0093421B" w:rsidP="0093421B">
            <w:pPr>
              <w:widowControl w:val="0"/>
              <w:spacing w:line="240" w:lineRule="auto"/>
              <w:rPr>
                <w:rFonts w:ascii="Calibri" w:eastAsia="Calibri" w:hAnsi="Calibri" w:cs="Calibri"/>
                <w:lang w:val="es-BO"/>
              </w:rPr>
            </w:pPr>
            <w:r w:rsidRPr="0093421B">
              <w:rPr>
                <w:rFonts w:ascii="Calibri" w:eastAsia="Calibri" w:hAnsi="Calibri" w:cs="Calibri"/>
                <w:lang w:val="es-BO"/>
              </w:rPr>
              <w:t>La obligación de d</w:t>
            </w:r>
            <w:r>
              <w:rPr>
                <w:rFonts w:ascii="Calibri" w:eastAsia="Calibri" w:hAnsi="Calibri" w:cs="Calibri"/>
                <w:lang w:val="es-BO"/>
              </w:rPr>
              <w:t>enuncia se establece en el Códig</w:t>
            </w:r>
            <w:r w:rsidRPr="0093421B">
              <w:rPr>
                <w:rFonts w:ascii="Calibri" w:eastAsia="Calibri" w:hAnsi="Calibri" w:cs="Calibri"/>
                <w:lang w:val="es-BO"/>
              </w:rPr>
              <w:t xml:space="preserve">o Niña, Niño y Adolescente N°548, artículo 155, artículo 175, artículo 179 i), en el art. 175 se indica la omisión de denuncia como infracción sujeta a sanción. De manera específica no existe </w:t>
            </w:r>
            <w:r w:rsidRPr="0093421B">
              <w:rPr>
                <w:rFonts w:ascii="Calibri" w:eastAsia="Calibri" w:hAnsi="Calibri" w:cs="Calibri"/>
                <w:lang w:val="es-BO"/>
              </w:rPr>
              <w:lastRenderedPageBreak/>
              <w:t xml:space="preserve">una disposición o mandato de </w:t>
            </w:r>
            <w:r>
              <w:rPr>
                <w:rFonts w:ascii="Calibri" w:eastAsia="Calibri" w:hAnsi="Calibri" w:cs="Calibri"/>
                <w:lang w:val="es-BO"/>
              </w:rPr>
              <w:t xml:space="preserve">obligatorio </w:t>
            </w:r>
            <w:r w:rsidRPr="0093421B">
              <w:rPr>
                <w:rFonts w:ascii="Calibri" w:eastAsia="Calibri" w:hAnsi="Calibri" w:cs="Calibri"/>
                <w:lang w:val="es-BO"/>
              </w:rPr>
              <w:t>para profesionales que trabajan directamente con niñez y adolescencia en todos lo</w:t>
            </w:r>
            <w:r>
              <w:rPr>
                <w:rFonts w:ascii="Calibri" w:eastAsia="Calibri" w:hAnsi="Calibri" w:cs="Calibri"/>
                <w:lang w:val="es-BO"/>
              </w:rPr>
              <w:t>s</w:t>
            </w:r>
            <w:r w:rsidRPr="0093421B">
              <w:rPr>
                <w:rFonts w:ascii="Calibri" w:eastAsia="Calibri" w:hAnsi="Calibri" w:cs="Calibri"/>
                <w:lang w:val="es-BO"/>
              </w:rPr>
              <w:t xml:space="preserve"> ámbitos, la obligatoriedad dispuesta en la norma señalada se dirige ante todo a los servidores públicos y una nominación general (todas las personas), quedando débil por ejemplo la obligatoriedad para profesionales independientes, centros de atención privados, etc. </w:t>
            </w:r>
          </w:p>
        </w:tc>
      </w:tr>
      <w:tr w:rsidR="00F64A81" w14:paraId="16AE8A05" w14:textId="77777777" w:rsidTr="00E0788A">
        <w:tc>
          <w:tcPr>
            <w:tcW w:w="540" w:type="dxa"/>
            <w:shd w:val="clear" w:color="auto" w:fill="auto"/>
            <w:tcMar>
              <w:top w:w="100" w:type="dxa"/>
              <w:left w:w="100" w:type="dxa"/>
              <w:bottom w:w="100" w:type="dxa"/>
              <w:right w:w="100" w:type="dxa"/>
            </w:tcMar>
          </w:tcPr>
          <w:p w14:paraId="7CDE46D6"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13.</w:t>
            </w:r>
          </w:p>
        </w:tc>
        <w:tc>
          <w:tcPr>
            <w:tcW w:w="3780" w:type="dxa"/>
            <w:shd w:val="clear" w:color="auto" w:fill="auto"/>
            <w:tcMar>
              <w:top w:w="100" w:type="dxa"/>
              <w:left w:w="100" w:type="dxa"/>
              <w:bottom w:w="100" w:type="dxa"/>
              <w:right w:w="100" w:type="dxa"/>
            </w:tcMar>
          </w:tcPr>
          <w:p w14:paraId="7650854D" w14:textId="77777777" w:rsidR="00F64A81" w:rsidRPr="00D96FA7" w:rsidRDefault="00F64A81" w:rsidP="00F64A81">
            <w:pPr>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estándares obligatorios de protección infantil regulados por el gobierno para la industria </w:t>
            </w:r>
          </w:p>
          <w:p w14:paraId="0A16CAD8"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del turismo, por ejemplo, atribuir la responsabilidad a una autoridad reguladora apropiada y / o </w:t>
            </w:r>
          </w:p>
          <w:p w14:paraId="27707B4A"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implementar </w:t>
            </w:r>
            <w:r w:rsidRPr="00D96FA7">
              <w:rPr>
                <w:rFonts w:ascii="Calibri" w:eastAsia="Calibri" w:hAnsi="Calibri" w:cs="Calibri"/>
                <w:b/>
              </w:rPr>
              <w:t>códigos nacionales específicos de la industria para la protección infantil</w:t>
            </w:r>
            <w:r w:rsidRPr="00D96FA7">
              <w:rPr>
                <w:rFonts w:ascii="Calibri" w:eastAsia="Calibri" w:hAnsi="Calibri" w:cs="Calibri"/>
              </w:rPr>
              <w:t xml:space="preserve"> como un </w:t>
            </w:r>
          </w:p>
          <w:p w14:paraId="21368FEA" w14:textId="77777777" w:rsidR="00F64A81" w:rsidRDefault="00F64A81" w:rsidP="00F64A81">
            <w:pPr>
              <w:widowControl w:val="0"/>
              <w:spacing w:line="240" w:lineRule="auto"/>
              <w:rPr>
                <w:rFonts w:ascii="Calibri" w:eastAsia="Calibri" w:hAnsi="Calibri" w:cs="Calibri"/>
              </w:rPr>
            </w:pPr>
            <w:r w:rsidRPr="00D96FA7">
              <w:rPr>
                <w:rFonts w:ascii="Calibri" w:eastAsia="Calibri" w:hAnsi="Calibri" w:cs="Calibri"/>
              </w:rPr>
              <w:t>requisito legal para el funcionamiento de la industria de viajes y turismo.</w:t>
            </w:r>
          </w:p>
        </w:tc>
        <w:tc>
          <w:tcPr>
            <w:tcW w:w="1587" w:type="dxa"/>
            <w:shd w:val="clear" w:color="auto" w:fill="auto"/>
            <w:tcMar>
              <w:top w:w="100" w:type="dxa"/>
              <w:left w:w="100" w:type="dxa"/>
              <w:bottom w:w="100" w:type="dxa"/>
              <w:right w:w="100" w:type="dxa"/>
            </w:tcMar>
          </w:tcPr>
          <w:p w14:paraId="453BC92B"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21A14333" w14:textId="77777777" w:rsidR="00F64A81" w:rsidRDefault="00F64A81" w:rsidP="00F64A81">
            <w:pPr>
              <w:widowControl w:val="0"/>
              <w:shd w:val="clear" w:color="auto" w:fill="FFFFFF"/>
              <w:spacing w:after="160" w:line="240" w:lineRule="auto"/>
              <w:rPr>
                <w:rFonts w:ascii="Calibri" w:eastAsia="Calibri" w:hAnsi="Calibri" w:cs="Calibri"/>
              </w:rPr>
            </w:pPr>
            <w:r>
              <w:rPr>
                <w:rFonts w:ascii="Calibri" w:eastAsia="Calibri" w:hAnsi="Calibri" w:cs="Calibri"/>
              </w:rPr>
              <w:t>En Bolivia, no existe un código nacional de conducta.</w:t>
            </w:r>
          </w:p>
          <w:p w14:paraId="429BC76E" w14:textId="77777777" w:rsidR="00F64A81" w:rsidRDefault="00F64A81" w:rsidP="00F64A81">
            <w:pPr>
              <w:widowControl w:val="0"/>
              <w:spacing w:line="240" w:lineRule="auto"/>
              <w:rPr>
                <w:rFonts w:ascii="Calibri" w:eastAsia="Calibri" w:hAnsi="Calibri" w:cs="Calibri"/>
              </w:rPr>
            </w:pPr>
          </w:p>
          <w:p w14:paraId="6D3EA0DF"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La autoridad reguladora es el Ministerio de Culturas y Turismo del Estado Plurinacional de Bolivia.</w:t>
            </w:r>
          </w:p>
        </w:tc>
      </w:tr>
      <w:tr w:rsidR="00F64A81" w14:paraId="12D27E0A" w14:textId="77777777" w:rsidTr="00E0788A">
        <w:tc>
          <w:tcPr>
            <w:tcW w:w="540" w:type="dxa"/>
            <w:shd w:val="clear" w:color="auto" w:fill="auto"/>
            <w:tcMar>
              <w:top w:w="100" w:type="dxa"/>
              <w:left w:w="100" w:type="dxa"/>
              <w:bottom w:w="100" w:type="dxa"/>
              <w:right w:w="100" w:type="dxa"/>
            </w:tcMar>
          </w:tcPr>
          <w:p w14:paraId="40F190CC"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14.</w:t>
            </w:r>
          </w:p>
        </w:tc>
        <w:tc>
          <w:tcPr>
            <w:tcW w:w="3780" w:type="dxa"/>
            <w:shd w:val="clear" w:color="auto" w:fill="auto"/>
            <w:tcMar>
              <w:top w:w="100" w:type="dxa"/>
              <w:left w:w="100" w:type="dxa"/>
              <w:bottom w:w="100" w:type="dxa"/>
              <w:right w:w="100" w:type="dxa"/>
            </w:tcMar>
          </w:tcPr>
          <w:p w14:paraId="0E4CB7AE"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Garantizar </w:t>
            </w:r>
            <w:r w:rsidRPr="00D96FA7">
              <w:rPr>
                <w:rFonts w:ascii="Calibri" w:eastAsia="Calibri" w:hAnsi="Calibri" w:cs="Calibri"/>
                <w:b/>
              </w:rPr>
              <w:t>la responsabilidad de las empresas</w:t>
            </w:r>
            <w:r w:rsidRPr="00D96FA7">
              <w:rPr>
                <w:rFonts w:ascii="Calibri" w:eastAsia="Calibri" w:hAnsi="Calibri" w:cs="Calibri"/>
              </w:rPr>
              <w:t xml:space="preserve"> de viajes y turismo (en operaciones y cadenas de </w:t>
            </w:r>
          </w:p>
          <w:p w14:paraId="302F5252"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suministro) por conductas delictivas, que incluyen:</w:t>
            </w:r>
          </w:p>
          <w:p w14:paraId="2275F1E7"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 Organizar arreglos de viaje o transporte que tengan la intención explícita o implícita de crear o </w:t>
            </w:r>
          </w:p>
          <w:p w14:paraId="21CDE3CA"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facilitar oportunidades para involucrar (involucrar) a niñas, niños y adolescentes en actividades </w:t>
            </w:r>
          </w:p>
          <w:p w14:paraId="72A8910D"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sexuales;</w:t>
            </w:r>
          </w:p>
          <w:p w14:paraId="47D1834D"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Procurar, ayudar o incitar a la conducta sexual de explotación contra un niño/una niña/adolescente;</w:t>
            </w:r>
          </w:p>
          <w:p w14:paraId="4BA70A3F"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Hacer publicidad de o promover la explotación sexual de NNA;</w:t>
            </w:r>
          </w:p>
          <w:p w14:paraId="6240F497"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t xml:space="preserve">• Beneficiarse, por cualquier medio, de cualquier forma de explotación sexual de un niño/una </w:t>
            </w:r>
          </w:p>
          <w:p w14:paraId="70F43FA9" w14:textId="77777777" w:rsidR="00F64A81" w:rsidRDefault="00F64A81" w:rsidP="00F64A81">
            <w:pPr>
              <w:spacing w:line="240" w:lineRule="auto"/>
              <w:rPr>
                <w:rFonts w:ascii="Calibri" w:eastAsia="Calibri" w:hAnsi="Calibri" w:cs="Calibri"/>
              </w:rPr>
            </w:pPr>
            <w:r w:rsidRPr="00D96FA7">
              <w:rPr>
                <w:rFonts w:ascii="Calibri" w:eastAsia="Calibri" w:hAnsi="Calibri" w:cs="Calibri"/>
              </w:rPr>
              <w:t>niña/adolescente (o niños/adolescentes) en el contexto de su negocio de viajes y turismo.</w:t>
            </w:r>
          </w:p>
        </w:tc>
        <w:tc>
          <w:tcPr>
            <w:tcW w:w="1587" w:type="dxa"/>
            <w:shd w:val="clear" w:color="auto" w:fill="auto"/>
            <w:tcMar>
              <w:top w:w="100" w:type="dxa"/>
              <w:left w:w="100" w:type="dxa"/>
              <w:bottom w:w="100" w:type="dxa"/>
              <w:right w:w="100" w:type="dxa"/>
            </w:tcMar>
          </w:tcPr>
          <w:p w14:paraId="653B2B6E"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29FE10AD" w14:textId="77777777" w:rsidR="00F64A81" w:rsidRDefault="00F64A81" w:rsidP="00F64A81">
            <w:pPr>
              <w:widowControl w:val="0"/>
              <w:spacing w:line="240" w:lineRule="auto"/>
              <w:rPr>
                <w:rFonts w:ascii="Calibri" w:eastAsia="Calibri" w:hAnsi="Calibri" w:cs="Calibri"/>
              </w:rPr>
            </w:pPr>
          </w:p>
        </w:tc>
      </w:tr>
      <w:tr w:rsidR="00F64A81" w14:paraId="0F7FDAE6" w14:textId="77777777" w:rsidTr="00E0788A">
        <w:tc>
          <w:tcPr>
            <w:tcW w:w="540" w:type="dxa"/>
            <w:shd w:val="clear" w:color="auto" w:fill="auto"/>
            <w:tcMar>
              <w:top w:w="100" w:type="dxa"/>
              <w:left w:w="100" w:type="dxa"/>
              <w:bottom w:w="100" w:type="dxa"/>
              <w:right w:w="100" w:type="dxa"/>
            </w:tcMar>
          </w:tcPr>
          <w:p w14:paraId="3039FA29"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15.</w:t>
            </w:r>
          </w:p>
        </w:tc>
        <w:tc>
          <w:tcPr>
            <w:tcW w:w="3780" w:type="dxa"/>
            <w:shd w:val="clear" w:color="auto" w:fill="auto"/>
            <w:tcMar>
              <w:top w:w="100" w:type="dxa"/>
              <w:left w:w="100" w:type="dxa"/>
              <w:bottom w:w="100" w:type="dxa"/>
              <w:right w:w="100" w:type="dxa"/>
            </w:tcMar>
          </w:tcPr>
          <w:p w14:paraId="3B3EB709"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b/>
              </w:rPr>
              <w:t>Penalizar el grooming de niñas, niños y adolescentes con fines sexuales</w:t>
            </w:r>
            <w:r w:rsidRPr="00D96FA7">
              <w:rPr>
                <w:rFonts w:ascii="Calibri" w:eastAsia="Calibri" w:hAnsi="Calibri" w:cs="Calibri"/>
              </w:rPr>
              <w:t xml:space="preserve"> (a menudo denominado </w:t>
            </w:r>
          </w:p>
          <w:p w14:paraId="70009A53" w14:textId="77777777" w:rsidR="00F64A81" w:rsidRPr="00D96FA7" w:rsidRDefault="00F64A81" w:rsidP="00F64A81">
            <w:pPr>
              <w:spacing w:line="240" w:lineRule="auto"/>
              <w:rPr>
                <w:rFonts w:ascii="Calibri" w:eastAsia="Calibri" w:hAnsi="Calibri" w:cs="Calibri"/>
              </w:rPr>
            </w:pPr>
            <w:r w:rsidRPr="00D96FA7">
              <w:rPr>
                <w:rFonts w:ascii="Calibri" w:eastAsia="Calibri" w:hAnsi="Calibri" w:cs="Calibri"/>
              </w:rPr>
              <w:lastRenderedPageBreak/>
              <w:t xml:space="preserve">“solicitación” según la ley) incluso a través de Internet y otras tecnologías de la comunicación para </w:t>
            </w:r>
          </w:p>
          <w:p w14:paraId="622D5BFC" w14:textId="77777777" w:rsidR="00F64A81" w:rsidRDefault="00F64A81" w:rsidP="00F64A81">
            <w:pPr>
              <w:widowControl w:val="0"/>
              <w:spacing w:line="240" w:lineRule="auto"/>
              <w:rPr>
                <w:rFonts w:ascii="Calibri" w:eastAsia="Calibri" w:hAnsi="Calibri" w:cs="Calibri"/>
              </w:rPr>
            </w:pPr>
            <w:r w:rsidRPr="00D96FA7">
              <w:rPr>
                <w:rFonts w:ascii="Calibri" w:eastAsia="Calibri" w:hAnsi="Calibri" w:cs="Calibri"/>
              </w:rPr>
              <w:t>facilitar la explotación sexual en línea o fuera de línea.</w:t>
            </w:r>
          </w:p>
        </w:tc>
        <w:tc>
          <w:tcPr>
            <w:tcW w:w="1587" w:type="dxa"/>
            <w:shd w:val="clear" w:color="auto" w:fill="auto"/>
            <w:tcMar>
              <w:top w:w="100" w:type="dxa"/>
              <w:left w:w="100" w:type="dxa"/>
              <w:bottom w:w="100" w:type="dxa"/>
              <w:right w:w="100" w:type="dxa"/>
            </w:tcMar>
          </w:tcPr>
          <w:p w14:paraId="012EB9E1"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No</w:t>
            </w:r>
          </w:p>
        </w:tc>
        <w:tc>
          <w:tcPr>
            <w:tcW w:w="4608" w:type="dxa"/>
            <w:shd w:val="clear" w:color="auto" w:fill="auto"/>
            <w:tcMar>
              <w:top w:w="100" w:type="dxa"/>
              <w:left w:w="100" w:type="dxa"/>
              <w:bottom w:w="100" w:type="dxa"/>
              <w:right w:w="100" w:type="dxa"/>
            </w:tcMar>
          </w:tcPr>
          <w:p w14:paraId="789D8C5B"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En Bolivia, el grooming no está tipificado en el Código Penal.</w:t>
            </w:r>
          </w:p>
          <w:p w14:paraId="4F1E71ED" w14:textId="77777777" w:rsidR="00F64A81" w:rsidRDefault="00F64A81" w:rsidP="00F64A81">
            <w:pPr>
              <w:widowControl w:val="0"/>
              <w:spacing w:line="240" w:lineRule="auto"/>
              <w:rPr>
                <w:rFonts w:ascii="Calibri" w:eastAsia="Calibri" w:hAnsi="Calibri" w:cs="Calibri"/>
              </w:rPr>
            </w:pPr>
          </w:p>
          <w:p w14:paraId="5E0561A5"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Sin embargo, desde 2019 existe un proyecto de ley en tratamiento:</w:t>
            </w:r>
            <w:r>
              <w:rPr>
                <w:rFonts w:ascii="Calibri" w:eastAsia="Calibri" w:hAnsi="Calibri" w:cs="Calibri"/>
                <w:i/>
              </w:rPr>
              <w:t xml:space="preserve"> Ley ciberacoso contra niñas, </w:t>
            </w:r>
            <w:r>
              <w:rPr>
                <w:rFonts w:ascii="Calibri" w:eastAsia="Calibri" w:hAnsi="Calibri" w:cs="Calibri"/>
                <w:i/>
              </w:rPr>
              <w:lastRenderedPageBreak/>
              <w:t>ninõs y adolescentes “Grooming”</w:t>
            </w:r>
            <w:r>
              <w:rPr>
                <w:rFonts w:ascii="Calibri" w:eastAsia="Calibri" w:hAnsi="Calibri" w:cs="Calibri"/>
              </w:rPr>
              <w:t>.</w:t>
            </w:r>
          </w:p>
        </w:tc>
      </w:tr>
      <w:tr w:rsidR="00F64A81" w14:paraId="71E06687" w14:textId="77777777" w:rsidTr="00E0788A">
        <w:tc>
          <w:tcPr>
            <w:tcW w:w="540" w:type="dxa"/>
            <w:shd w:val="clear" w:color="auto" w:fill="auto"/>
            <w:tcMar>
              <w:top w:w="100" w:type="dxa"/>
              <w:left w:w="100" w:type="dxa"/>
              <w:bottom w:w="100" w:type="dxa"/>
              <w:right w:w="100" w:type="dxa"/>
            </w:tcMar>
          </w:tcPr>
          <w:p w14:paraId="36FD68DF"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16.</w:t>
            </w:r>
          </w:p>
        </w:tc>
        <w:tc>
          <w:tcPr>
            <w:tcW w:w="3780" w:type="dxa"/>
            <w:shd w:val="clear" w:color="auto" w:fill="auto"/>
            <w:tcMar>
              <w:top w:w="100" w:type="dxa"/>
              <w:left w:w="100" w:type="dxa"/>
              <w:bottom w:w="100" w:type="dxa"/>
              <w:right w:w="100" w:type="dxa"/>
            </w:tcMar>
          </w:tcPr>
          <w:p w14:paraId="32ACF925" w14:textId="77777777" w:rsidR="00F64A81" w:rsidRDefault="00F64A81" w:rsidP="00F64A81">
            <w:pPr>
              <w:widowControl w:val="0"/>
              <w:spacing w:line="240" w:lineRule="auto"/>
              <w:rPr>
                <w:rFonts w:ascii="Calibri" w:eastAsia="Calibri" w:hAnsi="Calibri" w:cs="Calibri"/>
              </w:rPr>
            </w:pPr>
            <w:r w:rsidRPr="00D96FA7">
              <w:rPr>
                <w:rFonts w:ascii="Calibri" w:eastAsia="Calibri" w:hAnsi="Calibri" w:cs="Calibri"/>
              </w:rPr>
              <w:t xml:space="preserve">Establecer una legislación que requiera </w:t>
            </w:r>
            <w:r w:rsidRPr="00D96FA7">
              <w:rPr>
                <w:rFonts w:ascii="Calibri" w:eastAsia="Calibri" w:hAnsi="Calibri" w:cs="Calibri"/>
                <w:b/>
              </w:rPr>
              <w:t>una verificación de antecedentes penales</w:t>
            </w:r>
            <w:r>
              <w:rPr>
                <w:rFonts w:ascii="Calibri" w:eastAsia="Calibri" w:hAnsi="Calibri" w:cs="Calibri"/>
              </w:rPr>
              <w:t xml:space="preserve"> para cada persona </w:t>
            </w:r>
            <w:r w:rsidRPr="00D96FA7">
              <w:rPr>
                <w:rFonts w:ascii="Calibri" w:eastAsia="Calibri" w:hAnsi="Calibri" w:cs="Calibri"/>
              </w:rPr>
              <w:t>(nacional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1587" w:type="dxa"/>
            <w:shd w:val="clear" w:color="auto" w:fill="auto"/>
            <w:tcMar>
              <w:top w:w="100" w:type="dxa"/>
              <w:left w:w="100" w:type="dxa"/>
              <w:bottom w:w="100" w:type="dxa"/>
              <w:right w:w="100" w:type="dxa"/>
            </w:tcMar>
          </w:tcPr>
          <w:p w14:paraId="30DEDAE2"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707FCCCA"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 se ha encontrado información sobre una obligación de solicitación de los antecedentes penales para cargos que impliquen o faciliten el contacto con NNA.</w:t>
            </w:r>
          </w:p>
        </w:tc>
      </w:tr>
      <w:tr w:rsidR="00F64A81" w14:paraId="5DFB10B2" w14:textId="77777777" w:rsidTr="00E0788A">
        <w:tc>
          <w:tcPr>
            <w:tcW w:w="540" w:type="dxa"/>
            <w:shd w:val="clear" w:color="auto" w:fill="auto"/>
            <w:tcMar>
              <w:top w:w="100" w:type="dxa"/>
              <w:left w:w="100" w:type="dxa"/>
              <w:bottom w:w="100" w:type="dxa"/>
              <w:right w:w="100" w:type="dxa"/>
            </w:tcMar>
          </w:tcPr>
          <w:p w14:paraId="48CA40B4"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17.</w:t>
            </w:r>
          </w:p>
        </w:tc>
        <w:tc>
          <w:tcPr>
            <w:tcW w:w="3780" w:type="dxa"/>
            <w:shd w:val="clear" w:color="auto" w:fill="auto"/>
            <w:tcMar>
              <w:top w:w="100" w:type="dxa"/>
              <w:left w:w="100" w:type="dxa"/>
              <w:bottom w:w="100" w:type="dxa"/>
              <w:right w:w="100" w:type="dxa"/>
            </w:tcMar>
          </w:tcPr>
          <w:p w14:paraId="12211661" w14:textId="77777777" w:rsidR="00993E72" w:rsidRPr="00D96FA7" w:rsidRDefault="00993E72" w:rsidP="00993E72">
            <w:pPr>
              <w:spacing w:line="240" w:lineRule="auto"/>
              <w:rPr>
                <w:rFonts w:ascii="Calibri" w:eastAsia="Calibri" w:hAnsi="Calibri" w:cs="Calibri"/>
              </w:rPr>
            </w:pPr>
            <w:r w:rsidRPr="00D96FA7">
              <w:rPr>
                <w:rFonts w:ascii="Calibri" w:eastAsia="Calibri" w:hAnsi="Calibri" w:cs="Calibri"/>
                <w:b/>
              </w:rPr>
              <w:t>Regular y supervisar el uso de voluntarios</w:t>
            </w:r>
            <w:r w:rsidRPr="00D96FA7">
              <w:rPr>
                <w:rFonts w:ascii="Calibri" w:eastAsia="Calibri" w:hAnsi="Calibri" w:cs="Calibri"/>
              </w:rPr>
              <w:t xml:space="preserve"> (incluido el “volunturis</w:t>
            </w:r>
            <w:r>
              <w:rPr>
                <w:rFonts w:ascii="Calibri" w:eastAsia="Calibri" w:hAnsi="Calibri" w:cs="Calibri"/>
              </w:rPr>
              <w:t xml:space="preserve">mo”) en entornos y actividades </w:t>
            </w:r>
            <w:r w:rsidRPr="00D96FA7">
              <w:rPr>
                <w:rFonts w:ascii="Calibri" w:eastAsia="Calibri" w:hAnsi="Calibri" w:cs="Calibri"/>
              </w:rPr>
              <w:t xml:space="preserve">que impliquen contacto directo con niñas, niños y adolescentes, en particular prohibiendo las visitas </w:t>
            </w:r>
          </w:p>
          <w:p w14:paraId="1A644AAD" w14:textId="77777777" w:rsidR="00993E72" w:rsidRPr="00D96FA7" w:rsidRDefault="00993E72" w:rsidP="00993E72">
            <w:pPr>
              <w:spacing w:line="240" w:lineRule="auto"/>
              <w:rPr>
                <w:rFonts w:ascii="Calibri" w:eastAsia="Calibri" w:hAnsi="Calibri" w:cs="Calibri"/>
              </w:rPr>
            </w:pPr>
            <w:r w:rsidRPr="00D96FA7">
              <w:rPr>
                <w:rFonts w:ascii="Calibri" w:eastAsia="Calibri" w:hAnsi="Calibri" w:cs="Calibri"/>
              </w:rPr>
              <w:t xml:space="preserve">a orfanatos / entornos de atención residencial a favor de reorientar la industria hacia soluciones </w:t>
            </w:r>
          </w:p>
          <w:p w14:paraId="1491949C" w14:textId="77777777" w:rsidR="00F64A81" w:rsidRDefault="00993E72" w:rsidP="00993E72">
            <w:pPr>
              <w:widowControl w:val="0"/>
              <w:spacing w:line="240" w:lineRule="auto"/>
              <w:rPr>
                <w:rFonts w:ascii="Calibri" w:eastAsia="Calibri" w:hAnsi="Calibri" w:cs="Calibri"/>
              </w:rPr>
            </w:pPr>
            <w:r w:rsidRPr="00D96FA7">
              <w:rPr>
                <w:rFonts w:ascii="Calibri" w:eastAsia="Calibri" w:hAnsi="Calibri" w:cs="Calibri"/>
              </w:rPr>
              <w:t>que apoyen la atención basada en la comunidad.</w:t>
            </w:r>
          </w:p>
        </w:tc>
        <w:tc>
          <w:tcPr>
            <w:tcW w:w="1587" w:type="dxa"/>
            <w:shd w:val="clear" w:color="auto" w:fill="auto"/>
            <w:tcMar>
              <w:top w:w="100" w:type="dxa"/>
              <w:left w:w="100" w:type="dxa"/>
              <w:bottom w:w="100" w:type="dxa"/>
              <w:right w:w="100" w:type="dxa"/>
            </w:tcMar>
          </w:tcPr>
          <w:p w14:paraId="2FFEDC45"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5F55145D"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 se ha encontrado marco legal que regule la participación de voluntarios internacionales en instituciones y actividades en las que hay NNA presentes.</w:t>
            </w:r>
          </w:p>
        </w:tc>
      </w:tr>
      <w:tr w:rsidR="00F64A81" w14:paraId="2015918B" w14:textId="77777777" w:rsidTr="00E0788A">
        <w:tc>
          <w:tcPr>
            <w:tcW w:w="540" w:type="dxa"/>
            <w:shd w:val="clear" w:color="auto" w:fill="auto"/>
            <w:tcMar>
              <w:top w:w="100" w:type="dxa"/>
              <w:left w:w="100" w:type="dxa"/>
              <w:bottom w:w="100" w:type="dxa"/>
              <w:right w:w="100" w:type="dxa"/>
            </w:tcMar>
          </w:tcPr>
          <w:p w14:paraId="03BC5F80"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18.</w:t>
            </w:r>
          </w:p>
        </w:tc>
        <w:tc>
          <w:tcPr>
            <w:tcW w:w="3780" w:type="dxa"/>
            <w:shd w:val="clear" w:color="auto" w:fill="auto"/>
            <w:tcMar>
              <w:top w:w="100" w:type="dxa"/>
              <w:left w:w="100" w:type="dxa"/>
              <w:bottom w:w="100" w:type="dxa"/>
              <w:right w:w="100" w:type="dxa"/>
            </w:tcMar>
          </w:tcPr>
          <w:p w14:paraId="6CA85503" w14:textId="77777777" w:rsidR="00233EEA" w:rsidRPr="00D96FA7" w:rsidRDefault="00233EEA" w:rsidP="00233EEA">
            <w:pPr>
              <w:spacing w:line="240" w:lineRule="auto"/>
              <w:rPr>
                <w:rFonts w:ascii="Calibri" w:eastAsia="Calibri" w:hAnsi="Calibri" w:cs="Calibri"/>
              </w:rPr>
            </w:pPr>
            <w:r w:rsidRPr="00D96FA7">
              <w:rPr>
                <w:rFonts w:ascii="Calibri" w:eastAsia="Calibri" w:hAnsi="Calibri" w:cs="Calibri"/>
              </w:rPr>
              <w:t xml:space="preserve">Ratificar y aplicar </w:t>
            </w:r>
            <w:r w:rsidRPr="00D96FA7">
              <w:rPr>
                <w:rFonts w:ascii="Calibri" w:eastAsia="Calibri" w:hAnsi="Calibri" w:cs="Calibri"/>
                <w:b/>
              </w:rPr>
              <w:t>los instrumentos regionales e internacionales</w:t>
            </w:r>
            <w:r w:rsidRPr="00D96FA7">
              <w:rPr>
                <w:rFonts w:ascii="Calibri" w:eastAsia="Calibri" w:hAnsi="Calibri" w:cs="Calibri"/>
              </w:rPr>
              <w:t xml:space="preserve"> pertinentes relacionados con los </w:t>
            </w:r>
          </w:p>
          <w:p w14:paraId="10D2580B" w14:textId="77777777" w:rsidR="00F64A81" w:rsidRDefault="00233EEA" w:rsidP="00233EEA">
            <w:pPr>
              <w:widowControl w:val="0"/>
              <w:spacing w:line="240" w:lineRule="auto"/>
              <w:rPr>
                <w:rFonts w:ascii="Calibri" w:eastAsia="Calibri" w:hAnsi="Calibri" w:cs="Calibri"/>
              </w:rPr>
            </w:pPr>
            <w:r w:rsidRPr="00D96FA7">
              <w:rPr>
                <w:rFonts w:ascii="Calibri" w:eastAsia="Calibri" w:hAnsi="Calibri" w:cs="Calibri"/>
              </w:rPr>
              <w:t>derechos del niño y la explotación sexual de niñas, niños y adolescentes.</w:t>
            </w:r>
          </w:p>
        </w:tc>
        <w:tc>
          <w:tcPr>
            <w:tcW w:w="1587" w:type="dxa"/>
            <w:shd w:val="clear" w:color="auto" w:fill="auto"/>
            <w:tcMar>
              <w:top w:w="100" w:type="dxa"/>
              <w:left w:w="100" w:type="dxa"/>
              <w:bottom w:w="100" w:type="dxa"/>
              <w:right w:w="100" w:type="dxa"/>
            </w:tcMar>
          </w:tcPr>
          <w:p w14:paraId="70884C86" w14:textId="77777777" w:rsidR="00F64A81" w:rsidRDefault="00233EEA" w:rsidP="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37ECA92A"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0D228D19"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2003</w:t>
            </w:r>
          </w:p>
          <w:p w14:paraId="018BAD96"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 xml:space="preserve"> Protocolo facultativo de la Convención sobre los Derechos del Niño relativo a un procedimiento de comunicaciones (OP3 CDN) - Ratificado en 2013</w:t>
            </w:r>
          </w:p>
          <w:p w14:paraId="668EFB21"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2006</w:t>
            </w:r>
          </w:p>
          <w:p w14:paraId="1644FE34"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2003</w:t>
            </w:r>
          </w:p>
          <w:p w14:paraId="6FD8CE54" w14:textId="77777777" w:rsidR="00233EEA" w:rsidRDefault="00233EEA" w:rsidP="00233EEA">
            <w:pPr>
              <w:widowControl w:val="0"/>
              <w:numPr>
                <w:ilvl w:val="0"/>
                <w:numId w:val="4"/>
              </w:numPr>
              <w:spacing w:line="240" w:lineRule="auto"/>
              <w:rPr>
                <w:rFonts w:ascii="Calibri" w:eastAsia="Calibri" w:hAnsi="Calibri" w:cs="Calibri"/>
              </w:rPr>
            </w:pPr>
            <w:r>
              <w:rPr>
                <w:rFonts w:ascii="Calibri" w:eastAsia="Calibri" w:hAnsi="Calibri" w:cs="Calibri"/>
                <w:highlight w:val="white"/>
              </w:rPr>
              <w:t xml:space="preserve">Convención Marco de la OMT sobre Ética del Turismo - </w:t>
            </w:r>
            <w:r>
              <w:rPr>
                <w:rFonts w:ascii="Calibri" w:eastAsia="Calibri" w:hAnsi="Calibri" w:cs="Calibri"/>
                <w:color w:val="FF0000"/>
                <w:highlight w:val="white"/>
              </w:rPr>
              <w:t>No ratificado</w:t>
            </w:r>
          </w:p>
          <w:p w14:paraId="6B706A9E" w14:textId="77777777" w:rsidR="00233EEA" w:rsidRDefault="00233EEA" w:rsidP="00233EEA">
            <w:pPr>
              <w:widowControl w:val="0"/>
              <w:numPr>
                <w:ilvl w:val="0"/>
                <w:numId w:val="4"/>
              </w:numPr>
              <w:spacing w:line="240" w:lineRule="auto"/>
              <w:rPr>
                <w:rFonts w:ascii="Calibri" w:eastAsia="Calibri" w:hAnsi="Calibri" w:cs="Calibri"/>
                <w:lang w:val="fr-FR"/>
              </w:rPr>
            </w:pPr>
            <w:r>
              <w:rPr>
                <w:rFonts w:ascii="Calibri" w:eastAsia="Calibri" w:hAnsi="Calibri" w:cs="Calibri"/>
                <w:lang w:val="fr-FR"/>
              </w:rPr>
              <w:lastRenderedPageBreak/>
              <w:t>Convenio del Consejo de Europa sobre la protección de las niñas, los niños y los adolescentes contra la</w:t>
            </w:r>
          </w:p>
          <w:p w14:paraId="52B72436" w14:textId="77777777" w:rsidR="00233EEA" w:rsidRDefault="00233EEA" w:rsidP="00233EEA">
            <w:pPr>
              <w:spacing w:line="240" w:lineRule="auto"/>
              <w:ind w:left="720"/>
              <w:rPr>
                <w:rFonts w:ascii="Calibri" w:eastAsia="Calibri" w:hAnsi="Calibri" w:cs="Calibri"/>
                <w:lang w:val="fr-FR"/>
              </w:rPr>
            </w:pPr>
            <w:r>
              <w:rPr>
                <w:rFonts w:ascii="Calibri" w:eastAsia="Calibri" w:hAnsi="Calibri" w:cs="Calibri"/>
                <w:lang w:val="fr-FR"/>
              </w:rPr>
              <w:t xml:space="preserve">explotación y el abuso sexuales (Convenio de Lanzarote) - </w:t>
            </w:r>
            <w:r>
              <w:rPr>
                <w:rFonts w:ascii="Calibri" w:eastAsia="Calibri" w:hAnsi="Calibri" w:cs="Calibri"/>
                <w:color w:val="FF0000"/>
                <w:lang w:val="fr-FR"/>
              </w:rPr>
              <w:t>No ratificado</w:t>
            </w:r>
          </w:p>
          <w:p w14:paraId="56F50C59"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 xml:space="preserve">Convenio del Consejo de Europa sobre la ciberdelincuencia (Convenio de Budapest) - </w:t>
            </w:r>
            <w:r>
              <w:rPr>
                <w:rFonts w:ascii="Calibri" w:eastAsia="Calibri" w:hAnsi="Calibri" w:cs="Calibri"/>
                <w:color w:val="FF0000"/>
                <w:highlight w:val="white"/>
              </w:rPr>
              <w:t>No ratificado</w:t>
            </w:r>
          </w:p>
          <w:p w14:paraId="11E79F48" w14:textId="77777777" w:rsidR="00F64A81" w:rsidRDefault="00F64A81" w:rsidP="00233EEA">
            <w:pPr>
              <w:widowControl w:val="0"/>
              <w:numPr>
                <w:ilvl w:val="0"/>
                <w:numId w:val="4"/>
              </w:numPr>
              <w:spacing w:line="240" w:lineRule="auto"/>
              <w:rPr>
                <w:rFonts w:ascii="Calibri" w:eastAsia="Calibri" w:hAnsi="Calibri" w:cs="Calibri"/>
              </w:rPr>
            </w:pPr>
            <w:r>
              <w:rPr>
                <w:rFonts w:ascii="Calibri" w:eastAsia="Calibri" w:hAnsi="Calibri" w:cs="Calibri"/>
              </w:rPr>
              <w:t>Convención Interamericana sobre Tráfico Internacional de Menores (1994) - Ratificado en 2003</w:t>
            </w:r>
          </w:p>
          <w:p w14:paraId="7DD644AD" w14:textId="77777777" w:rsidR="00F64A81" w:rsidRPr="00233EEA" w:rsidRDefault="00233EEA" w:rsidP="00233EEA">
            <w:pPr>
              <w:pStyle w:val="ListParagraph"/>
              <w:numPr>
                <w:ilvl w:val="0"/>
                <w:numId w:val="4"/>
              </w:numPr>
              <w:spacing w:line="240" w:lineRule="auto"/>
              <w:rPr>
                <w:rFonts w:ascii="Times New Roman" w:hAnsi="Times New Roman" w:cs="Times New Roman"/>
                <w:sz w:val="24"/>
                <w:szCs w:val="24"/>
              </w:rPr>
            </w:pPr>
            <w:r w:rsidRPr="009E3C96">
              <w:rPr>
                <w:rFonts w:ascii="Calibri" w:eastAsia="Calibri" w:hAnsi="Calibri" w:cs="Calibri"/>
                <w:lang w:val="fr-FR"/>
              </w:rPr>
              <w:t>Convención Interamericana para Prevenir, Sancionar y Erradicar la Vio</w:t>
            </w:r>
            <w:r>
              <w:rPr>
                <w:rFonts w:ascii="Calibri" w:eastAsia="Calibri" w:hAnsi="Calibri" w:cs="Calibri"/>
                <w:lang w:val="fr-FR"/>
              </w:rPr>
              <w:t>lencia contra la Mujer (1994)</w:t>
            </w:r>
          </w:p>
        </w:tc>
      </w:tr>
      <w:tr w:rsidR="00F64A81" w14:paraId="26198C27" w14:textId="77777777" w:rsidTr="00E0788A">
        <w:tc>
          <w:tcPr>
            <w:tcW w:w="540" w:type="dxa"/>
            <w:shd w:val="clear" w:color="auto" w:fill="auto"/>
            <w:tcMar>
              <w:top w:w="100" w:type="dxa"/>
              <w:left w:w="100" w:type="dxa"/>
              <w:bottom w:w="100" w:type="dxa"/>
              <w:right w:w="100" w:type="dxa"/>
            </w:tcMar>
          </w:tcPr>
          <w:p w14:paraId="767D3C29"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19.</w:t>
            </w:r>
          </w:p>
        </w:tc>
        <w:tc>
          <w:tcPr>
            <w:tcW w:w="3780" w:type="dxa"/>
            <w:shd w:val="clear" w:color="auto" w:fill="auto"/>
            <w:tcMar>
              <w:top w:w="100" w:type="dxa"/>
              <w:left w:w="100" w:type="dxa"/>
              <w:bottom w:w="100" w:type="dxa"/>
              <w:right w:w="100" w:type="dxa"/>
            </w:tcMar>
          </w:tcPr>
          <w:p w14:paraId="3D79F9B7" w14:textId="77777777" w:rsidR="00F64A81" w:rsidRDefault="00233EEA" w:rsidP="00F64A81">
            <w:pPr>
              <w:widowControl w:val="0"/>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w:t>
            </w:r>
            <w:r w:rsidRPr="00D96FA7">
              <w:rPr>
                <w:rFonts w:ascii="Calibri" w:eastAsia="Calibri" w:hAnsi="Calibri" w:cs="Calibri"/>
                <w:b/>
              </w:rPr>
              <w:t>medidas de protección</w:t>
            </w:r>
            <w:r w:rsidRPr="00D96FA7">
              <w:rPr>
                <w:rFonts w:ascii="Calibri" w:eastAsia="Calibri" w:hAnsi="Calibri" w:cs="Calibri"/>
              </w:rPr>
              <w:t xml:space="preserve"> para niñas, niños y adolescentes v</w:t>
            </w:r>
            <w:r>
              <w:rPr>
                <w:rFonts w:ascii="Calibri" w:eastAsia="Calibri" w:hAnsi="Calibri" w:cs="Calibri"/>
              </w:rPr>
              <w:t xml:space="preserve">íctimas en cualquier etapa del </w:t>
            </w:r>
            <w:r w:rsidRPr="00D96FA7">
              <w:rPr>
                <w:rFonts w:ascii="Calibri" w:eastAsia="Calibri" w:hAnsi="Calibri" w:cs="Calibri"/>
              </w:rPr>
              <w:t>proceso judicial contra el presunto delincuente.</w:t>
            </w:r>
          </w:p>
        </w:tc>
        <w:tc>
          <w:tcPr>
            <w:tcW w:w="1587" w:type="dxa"/>
            <w:shd w:val="clear" w:color="auto" w:fill="auto"/>
            <w:tcMar>
              <w:top w:w="100" w:type="dxa"/>
              <w:left w:w="100" w:type="dxa"/>
              <w:bottom w:w="100" w:type="dxa"/>
              <w:right w:w="100" w:type="dxa"/>
            </w:tcMar>
          </w:tcPr>
          <w:p w14:paraId="0B6DAF09" w14:textId="77777777" w:rsidR="00F64A81" w:rsidRDefault="00233EEA" w:rsidP="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09E09FAD"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rPr>
              <w:t>La Ley Integral contra la Trata y Tráfico de Personas en su artículo 29 establece programas de protección para las víctimas de trata y tráfico</w:t>
            </w:r>
            <w:r>
              <w:rPr>
                <w:rFonts w:ascii="Calibri" w:eastAsia="Calibri" w:hAnsi="Calibri" w:cs="Calibri"/>
                <w:highlight w:val="white"/>
              </w:rPr>
              <w:t xml:space="preserve"> en todas las etapas del proceso de investigación y juicio oral. Además, el artículo 30 específica que en los casos las víctimas sea NNA, recibirán cuidados y atención especializados, adecuados e individualizados y durante el proceso judicial, los niños, niñas y adolescentes recibirán el apoyo de la Unidad de Atención Especializada a las Víctimas y Testigos del Ministerio Público.</w:t>
            </w:r>
          </w:p>
          <w:p w14:paraId="095A5431"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rPr>
              <w:t>La Ley Integral contra la Trata y Tráfico de Personas se aplica a todas las bolivianas y bolivianos, o extranjeras y extranjeros que se encuentren en el territorio del Estado Plurinacional de Bolivia y a los lugares sometidos a su jurisdicción, y a bolivianas y bolivianos que se encuentren en territorio extranjero como víctimas de Trata y Tráfico de Personas, y delitos conexos.</w:t>
            </w:r>
          </w:p>
          <w:p w14:paraId="695C92F2" w14:textId="77777777" w:rsidR="00F64A81" w:rsidRDefault="00F64A81" w:rsidP="00F64A81">
            <w:pPr>
              <w:widowControl w:val="0"/>
              <w:spacing w:line="240" w:lineRule="auto"/>
              <w:rPr>
                <w:rFonts w:ascii="Calibri" w:eastAsia="Calibri" w:hAnsi="Calibri" w:cs="Calibri"/>
                <w:highlight w:val="white"/>
              </w:rPr>
            </w:pPr>
          </w:p>
          <w:p w14:paraId="1F7E4221"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highlight w:val="white"/>
              </w:rPr>
              <w:t xml:space="preserve">El </w:t>
            </w:r>
            <w:r>
              <w:rPr>
                <w:rFonts w:ascii="Calibri" w:eastAsia="Calibri" w:hAnsi="Calibri" w:cs="Calibri"/>
              </w:rPr>
              <w:t>Código Niña, Niño y Adolescente garantiza un sistema de protección para la NNA a través la aplicación de políticas de prevención, de asistencia, de protección especial y de acceso a sociales básicas relativas a la salud, educación, vivienda, seguridad y empleo (artículos 164 a 166 y 169).</w:t>
            </w:r>
          </w:p>
          <w:p w14:paraId="49BBBB43"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El Código Niña, Niño y Adolescente se aplicará a favor de todas las niñas, niños y adolescentes que se encuentren en el territorio nacional (artículo 4).</w:t>
            </w:r>
          </w:p>
          <w:p w14:paraId="420BD9EC" w14:textId="77777777" w:rsidR="00233EEA" w:rsidRPr="00233EEA" w:rsidRDefault="00233EEA" w:rsidP="00233EEA">
            <w:pPr>
              <w:widowControl w:val="0"/>
              <w:spacing w:line="240" w:lineRule="auto"/>
              <w:rPr>
                <w:rFonts w:ascii="Calibri" w:eastAsia="Calibri" w:hAnsi="Calibri" w:cs="Calibri"/>
              </w:rPr>
            </w:pPr>
            <w:r w:rsidRPr="00233EEA">
              <w:rPr>
                <w:rFonts w:ascii="Calibri" w:eastAsia="Calibri" w:hAnsi="Calibri" w:cs="Calibri"/>
              </w:rPr>
              <w:t xml:space="preserve">El Código Niño, Niña y Adolescente garantiza a todos ellos el derecho a participar en los procesos judiciales y a ser escuchados por una autoridad judicial que tendrá en cuenta su edad </w:t>
            </w:r>
            <w:r w:rsidRPr="00233EEA">
              <w:rPr>
                <w:rFonts w:ascii="Calibri" w:eastAsia="Calibri" w:hAnsi="Calibri" w:cs="Calibri"/>
              </w:rPr>
              <w:lastRenderedPageBreak/>
              <w:t xml:space="preserve">y su nivel de desarrollo.  Además, el artículo 193 establece que los procesos judiciales en los que participen niños, niñas o adolescentes deben ser más flexibles y menos formales para facilitar su acceso a la justicia.  Todos los niños víctimas y testigos podrán declarar en privado con la ayuda de sus familiares o de los miembros del equipo interdisciplinario designado por el tribunal.  A su vez, el niño, niña o adolescente no tendrá que repetir su testimonio ni testificar ante el tribunal,   sino que será grabado y reproducido a través de medios tecnológicos.  El equipo interdisciplinario estará formado por trabajadores sociales y psicólogos, que deben tener experiencia profesional en asuntos que incluyan los derechos del niño, y psicólogos forenses. </w:t>
            </w:r>
          </w:p>
          <w:p w14:paraId="5BB411BE" w14:textId="77777777" w:rsidR="00233EEA" w:rsidRDefault="00233EEA" w:rsidP="00233EEA">
            <w:pPr>
              <w:widowControl w:val="0"/>
              <w:spacing w:line="240" w:lineRule="auto"/>
              <w:rPr>
                <w:rFonts w:ascii="Calibri" w:eastAsia="Calibri" w:hAnsi="Calibri" w:cs="Calibri"/>
              </w:rPr>
            </w:pPr>
            <w:r w:rsidRPr="00233EEA">
              <w:rPr>
                <w:rFonts w:ascii="Calibri" w:eastAsia="Calibri" w:hAnsi="Calibri" w:cs="Calibri"/>
              </w:rPr>
              <w:t>El artículo 194 del Código Niño, Niña y Adolescente establece que los niños serán representados legalmente por un padre, madre, tutor o tutora en los procesos judiciales.  Pero si no contaran con una persona responsable que pueda asumir representación legal, las Defensorías de la Niñez y Adolescencia son las encargadas de interponer acciones legales de re</w:t>
            </w:r>
            <w:r>
              <w:rPr>
                <w:rFonts w:ascii="Calibri" w:eastAsia="Calibri" w:hAnsi="Calibri" w:cs="Calibri"/>
              </w:rPr>
              <w:t>presentación de manera gratuita</w:t>
            </w:r>
            <w:r w:rsidRPr="00233EEA">
              <w:rPr>
                <w:rFonts w:ascii="Calibri" w:eastAsia="Calibri" w:hAnsi="Calibri" w:cs="Calibri"/>
              </w:rPr>
              <w:t xml:space="preserve">. Asimismo, el artículo 286 agrega que para que un niño o niña víctima participe, deberá contar con su padre, madre, tutor o tutora, así como con un representante de la Defensoría de la Niñez y Adolescencia y de la Unidad de Atención Especializada a Víctimas y Testigos del Ministerio Público.  Por último, el derecho del niño a la intimidad y a la confidencialidad está </w:t>
            </w:r>
            <w:r>
              <w:rPr>
                <w:rFonts w:ascii="Calibri" w:eastAsia="Calibri" w:hAnsi="Calibri" w:cs="Calibri"/>
              </w:rPr>
              <w:t xml:space="preserve">estipulado en el artículo 144, </w:t>
            </w:r>
            <w:r w:rsidRPr="00233EEA">
              <w:rPr>
                <w:rFonts w:ascii="Calibri" w:eastAsia="Calibri" w:hAnsi="Calibri" w:cs="Calibri"/>
              </w:rPr>
              <w:t>que establece que todas las autoridades judiciales, funcionarios públicos y privados deben proteger la identidad del niño y restringir el acceso a su documentación.  Además, todos los medios de comunicación tienen la misma obligación en cuanto a la protección de la identidad del menor de edad.</w:t>
            </w:r>
          </w:p>
        </w:tc>
      </w:tr>
      <w:tr w:rsidR="00F64A81" w14:paraId="0EBA11AB" w14:textId="77777777" w:rsidTr="00E0788A">
        <w:tc>
          <w:tcPr>
            <w:tcW w:w="540" w:type="dxa"/>
            <w:shd w:val="clear" w:color="auto" w:fill="auto"/>
            <w:tcMar>
              <w:top w:w="100" w:type="dxa"/>
              <w:left w:w="100" w:type="dxa"/>
              <w:bottom w:w="100" w:type="dxa"/>
              <w:right w:w="100" w:type="dxa"/>
            </w:tcMar>
          </w:tcPr>
          <w:p w14:paraId="3D227DC0"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20.</w:t>
            </w:r>
          </w:p>
        </w:tc>
        <w:tc>
          <w:tcPr>
            <w:tcW w:w="3780" w:type="dxa"/>
            <w:shd w:val="clear" w:color="auto" w:fill="auto"/>
            <w:tcMar>
              <w:top w:w="100" w:type="dxa"/>
              <w:left w:w="100" w:type="dxa"/>
              <w:bottom w:w="100" w:type="dxa"/>
              <w:right w:w="100" w:type="dxa"/>
            </w:tcMar>
          </w:tcPr>
          <w:p w14:paraId="6F3EF076" w14:textId="77777777" w:rsidR="00233EEA" w:rsidRPr="00233EEA" w:rsidRDefault="00233EEA" w:rsidP="00233EEA">
            <w:pPr>
              <w:widowControl w:val="0"/>
              <w:spacing w:line="240" w:lineRule="auto"/>
              <w:rPr>
                <w:rFonts w:ascii="Calibri" w:eastAsia="Calibri" w:hAnsi="Calibri" w:cs="Calibri"/>
                <w:lang w:val="es-ES" w:eastAsia="es-NI"/>
              </w:rPr>
            </w:pPr>
            <w:r w:rsidRPr="00233EEA">
              <w:rPr>
                <w:rFonts w:ascii="Calibri" w:eastAsia="Calibri" w:hAnsi="Calibri" w:cs="Calibri"/>
                <w:lang w:val="es-ES" w:eastAsia="es-NI"/>
              </w:rPr>
              <w:t xml:space="preserve">Establecer </w:t>
            </w:r>
            <w:r w:rsidRPr="00233EEA">
              <w:rPr>
                <w:rFonts w:ascii="Calibri" w:eastAsia="Calibri" w:hAnsi="Calibri" w:cs="Calibri"/>
                <w:b/>
                <w:lang w:val="es-ES" w:eastAsia="es-NI"/>
              </w:rPr>
              <w:t>prácticas de entrevistas</w:t>
            </w:r>
            <w:r w:rsidRPr="00233EEA">
              <w:rPr>
                <w:rFonts w:ascii="Calibri" w:eastAsia="Calibri" w:hAnsi="Calibri" w:cs="Calibri"/>
                <w:lang w:val="es-ES" w:eastAsia="es-NI"/>
              </w:rPr>
              <w:t xml:space="preserve"> </w:t>
            </w:r>
            <w:r w:rsidRPr="00233EEA">
              <w:rPr>
                <w:rFonts w:ascii="Calibri" w:eastAsia="Calibri" w:hAnsi="Calibri" w:cs="Calibri"/>
                <w:b/>
                <w:lang w:val="es-ES" w:eastAsia="es-NI"/>
              </w:rPr>
              <w:t>adaptadas a niñas, niños y adolescentes</w:t>
            </w:r>
            <w:r w:rsidRPr="00233EEA">
              <w:rPr>
                <w:rFonts w:ascii="Calibri" w:eastAsia="Calibri" w:hAnsi="Calibri" w:cs="Calibri"/>
                <w:lang w:val="es-ES" w:eastAsia="es-NI"/>
              </w:rPr>
              <w:t xml:space="preserve"> por parte de policías </w:t>
            </w:r>
          </w:p>
          <w:p w14:paraId="5C9BC42B" w14:textId="77777777" w:rsidR="00F64A81" w:rsidRDefault="00233EEA" w:rsidP="00233EEA">
            <w:pPr>
              <w:widowControl w:val="0"/>
              <w:spacing w:line="240" w:lineRule="auto"/>
              <w:rPr>
                <w:rFonts w:ascii="Calibri" w:eastAsia="Calibri" w:hAnsi="Calibri" w:cs="Calibri"/>
              </w:rPr>
            </w:pPr>
            <w:r w:rsidRPr="00233EEA">
              <w:rPr>
                <w:rFonts w:ascii="Calibri" w:eastAsia="Calibri" w:hAnsi="Calibri" w:cs="Calibri"/>
                <w:lang w:val="es-ES" w:eastAsia="es-NI"/>
              </w:rPr>
              <w:t>capacitados profesionalmente.</w:t>
            </w:r>
          </w:p>
        </w:tc>
        <w:tc>
          <w:tcPr>
            <w:tcW w:w="1587" w:type="dxa"/>
            <w:shd w:val="clear" w:color="auto" w:fill="auto"/>
            <w:tcMar>
              <w:top w:w="100" w:type="dxa"/>
              <w:left w:w="100" w:type="dxa"/>
              <w:bottom w:w="100" w:type="dxa"/>
              <w:right w:w="100" w:type="dxa"/>
            </w:tcMar>
          </w:tcPr>
          <w:p w14:paraId="5EC195A3" w14:textId="77777777" w:rsidR="00F64A81" w:rsidRDefault="00233EEA" w:rsidP="00F64A81">
            <w:pPr>
              <w:widowControl w:val="0"/>
              <w:spacing w:line="240" w:lineRule="auto"/>
              <w:rPr>
                <w:rFonts w:ascii="Calibri" w:eastAsia="Calibri" w:hAnsi="Calibri" w:cs="Calibri"/>
              </w:rPr>
            </w:pPr>
            <w:r>
              <w:rPr>
                <w:rFonts w:ascii="Calibri" w:eastAsia="Calibri" w:hAnsi="Calibri" w:cs="Calibri"/>
              </w:rPr>
              <w:t>Parcialmente</w:t>
            </w:r>
          </w:p>
        </w:tc>
        <w:tc>
          <w:tcPr>
            <w:tcW w:w="4608" w:type="dxa"/>
            <w:shd w:val="clear" w:color="auto" w:fill="auto"/>
            <w:tcMar>
              <w:top w:w="100" w:type="dxa"/>
              <w:left w:w="100" w:type="dxa"/>
              <w:bottom w:w="100" w:type="dxa"/>
              <w:right w:w="100" w:type="dxa"/>
            </w:tcMar>
          </w:tcPr>
          <w:p w14:paraId="43967D42" w14:textId="182026F3" w:rsidR="00F64A81" w:rsidRPr="0093421B" w:rsidRDefault="00F64A81" w:rsidP="00F64A81">
            <w:pPr>
              <w:widowControl w:val="0"/>
              <w:spacing w:line="240" w:lineRule="auto"/>
              <w:rPr>
                <w:rFonts w:ascii="Calibri" w:eastAsia="Calibri" w:hAnsi="Calibri" w:cs="Calibri"/>
              </w:rPr>
            </w:pPr>
            <w:r>
              <w:rPr>
                <w:rFonts w:ascii="Calibri" w:eastAsia="Calibri" w:hAnsi="Calibri" w:cs="Calibri"/>
              </w:rPr>
              <w:t xml:space="preserve">La Ley Integral contra la Trata y Tráfico de Personas en su artículo 30 establece que </w:t>
            </w:r>
            <w:r>
              <w:rPr>
                <w:rFonts w:ascii="Calibri" w:eastAsia="Calibri" w:hAnsi="Calibri" w:cs="Calibri"/>
                <w:highlight w:val="white"/>
              </w:rPr>
              <w:t>en el caso de NNA víctimas o testigos, las entrevistas, los exámenes y otro tipo de investigaciones estarán a cargo de profesionales especializados, y se realizarán en un entorno adecuado y en Cámaras Gessell, en su idioma y en presencia de su padre o madre, su tutor o tutora legal o una persona de apoyo.</w:t>
            </w:r>
            <w:r w:rsidR="00A63CF0">
              <w:t xml:space="preserve"> </w:t>
            </w:r>
            <w:r w:rsidR="0093421B">
              <w:rPr>
                <w:rFonts w:ascii="Calibri" w:eastAsia="Calibri" w:hAnsi="Calibri" w:cs="Calibri"/>
              </w:rPr>
              <w:t>N</w:t>
            </w:r>
            <w:r w:rsidR="00A63CF0" w:rsidRPr="005F78AA">
              <w:rPr>
                <w:rFonts w:ascii="Calibri" w:eastAsia="Calibri" w:hAnsi="Calibri" w:cs="Calibri"/>
              </w:rPr>
              <w:t xml:space="preserve">o hay un Centro de Protección Infantil (en inglés Child Advocacy </w:t>
            </w:r>
            <w:r w:rsidR="0093421B">
              <w:rPr>
                <w:rFonts w:ascii="Calibri" w:eastAsia="Calibri" w:hAnsi="Calibri" w:cs="Calibri"/>
              </w:rPr>
              <w:lastRenderedPageBreak/>
              <w:t xml:space="preserve">Center) de manera nacional o general. Entonces existen centros de acogimento temporal (dispuestos como media de protección durante el proceso de investigacion), los mismos son tuición del gobierno municipal y/o departamental (ley </w:t>
            </w:r>
            <w:r w:rsidR="0093421B" w:rsidRPr="0093421B">
              <w:rPr>
                <w:rFonts w:ascii="Calibri" w:eastAsia="Calibri" w:hAnsi="Calibri" w:cs="Calibri"/>
              </w:rPr>
              <w:t>263, y ley 548)</w:t>
            </w:r>
            <w:r w:rsidR="0093421B">
              <w:rPr>
                <w:rFonts w:ascii="Calibri" w:eastAsia="Calibri" w:hAnsi="Calibri" w:cs="Calibri"/>
              </w:rPr>
              <w:t xml:space="preserve">. </w:t>
            </w:r>
          </w:p>
          <w:p w14:paraId="7F502E28" w14:textId="77777777" w:rsidR="00F64A81" w:rsidRDefault="00F64A81" w:rsidP="00F64A81">
            <w:pPr>
              <w:widowControl w:val="0"/>
              <w:spacing w:line="240" w:lineRule="auto"/>
              <w:rPr>
                <w:rFonts w:ascii="Calibri" w:eastAsia="Calibri" w:hAnsi="Calibri" w:cs="Calibri"/>
                <w:highlight w:val="white"/>
              </w:rPr>
            </w:pPr>
          </w:p>
          <w:p w14:paraId="4207A4ED"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La Ley Integral contra la Trata y Tráfico de Personas se aplica a todas las bolivianas y bolivianos, o extranjeras y extranjeros que se encuentren en el territorio del Estado Plurinacional de Bolivia y a los lugares sometidos a su jurisdicción, y a bolivianas y bolivianos que se encuentren en territorio extranjero como víctimas de Trata y Tráfico de Personas, y delitos conexos.</w:t>
            </w:r>
          </w:p>
          <w:p w14:paraId="3A4EDD42" w14:textId="77777777" w:rsidR="00233EEA" w:rsidRDefault="00233EEA" w:rsidP="00F64A81">
            <w:pPr>
              <w:widowControl w:val="0"/>
              <w:spacing w:line="240" w:lineRule="auto"/>
              <w:rPr>
                <w:rFonts w:ascii="Calibri" w:eastAsia="Calibri" w:hAnsi="Calibri" w:cs="Calibri"/>
              </w:rPr>
            </w:pPr>
          </w:p>
          <w:p w14:paraId="7E8AF98D" w14:textId="77777777" w:rsidR="00233EEA" w:rsidRDefault="00233EEA" w:rsidP="00F64A81">
            <w:pPr>
              <w:widowControl w:val="0"/>
              <w:spacing w:line="240" w:lineRule="auto"/>
              <w:rPr>
                <w:rFonts w:ascii="Calibri" w:eastAsia="Calibri" w:hAnsi="Calibri" w:cs="Calibri"/>
              </w:rPr>
            </w:pPr>
            <w:r w:rsidRPr="00233EEA">
              <w:rPr>
                <w:rFonts w:ascii="Calibri" w:eastAsia="Calibri" w:hAnsi="Calibri" w:cs="Calibri"/>
              </w:rPr>
              <w:t xml:space="preserve">Al igual qu’el Código Niño, Niña y Adolescente, la Ley nº 263 establece que los y las menores víctimas y testigos recibirán apoyo de la Unidad de Atención Especial a Víctimas y Testigos del Ministerio Público.  Además, se prohíbe a todos los medios de comunicación publicar o transmitir cualquier imagen o información personal de las víctimas de la trata de personas y delitos conexos   y, por último, se establece que todas las entrevistas, exámenes u otro tipo de diligencias de investigación serán realizadas por profesionales especializados en la "Cámara de Gesell", con la presencia d’un padre, tutor legal o persona de apoyo.   </w:t>
            </w:r>
          </w:p>
          <w:p w14:paraId="3494887D" w14:textId="77777777" w:rsidR="00233EEA" w:rsidRDefault="00233EEA" w:rsidP="00F64A81">
            <w:pPr>
              <w:widowControl w:val="0"/>
              <w:spacing w:line="240" w:lineRule="auto"/>
              <w:rPr>
                <w:rFonts w:ascii="Calibri" w:eastAsia="Calibri" w:hAnsi="Calibri" w:cs="Calibri"/>
              </w:rPr>
            </w:pPr>
          </w:p>
          <w:p w14:paraId="4144FD66" w14:textId="77777777" w:rsidR="00233EEA" w:rsidRDefault="00233EEA" w:rsidP="00F64A81">
            <w:pPr>
              <w:widowControl w:val="0"/>
              <w:spacing w:line="240" w:lineRule="auto"/>
              <w:rPr>
                <w:rFonts w:ascii="Calibri" w:eastAsia="Calibri" w:hAnsi="Calibri" w:cs="Calibri"/>
              </w:rPr>
            </w:pPr>
            <w:r w:rsidRPr="00233EEA">
              <w:rPr>
                <w:rFonts w:ascii="Calibri" w:eastAsia="Calibri" w:hAnsi="Calibri" w:cs="Calibri"/>
              </w:rPr>
              <w:t xml:space="preserve">Sin embargo, cabe señalar que estas disposiciones se contemplan para las víctimas niños, niñas y adolescentes de todo tipo de violencias, las Cámara Gesell no están presentes en todas las Defensorías de la Niñez y Adolescencia del país, por falta de presupuesto de algunos Gobiernos Municipales, especialmente del área rural.   </w:t>
            </w:r>
            <w:bookmarkStart w:id="0" w:name="_GoBack"/>
            <w:bookmarkEnd w:id="0"/>
          </w:p>
        </w:tc>
      </w:tr>
      <w:tr w:rsidR="00F64A81" w14:paraId="44B8DF4C" w14:textId="77777777" w:rsidTr="00E0788A">
        <w:tc>
          <w:tcPr>
            <w:tcW w:w="540" w:type="dxa"/>
            <w:shd w:val="clear" w:color="auto" w:fill="auto"/>
            <w:tcMar>
              <w:top w:w="100" w:type="dxa"/>
              <w:left w:w="100" w:type="dxa"/>
              <w:bottom w:w="100" w:type="dxa"/>
              <w:right w:w="100" w:type="dxa"/>
            </w:tcMar>
          </w:tcPr>
          <w:p w14:paraId="134477E9"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21.</w:t>
            </w:r>
          </w:p>
        </w:tc>
        <w:tc>
          <w:tcPr>
            <w:tcW w:w="3780" w:type="dxa"/>
            <w:shd w:val="clear" w:color="auto" w:fill="auto"/>
            <w:tcMar>
              <w:top w:w="100" w:type="dxa"/>
              <w:left w:w="100" w:type="dxa"/>
              <w:bottom w:w="100" w:type="dxa"/>
              <w:right w:w="100" w:type="dxa"/>
            </w:tcMar>
          </w:tcPr>
          <w:p w14:paraId="44B8CE41" w14:textId="77777777" w:rsidR="00233EEA" w:rsidRPr="00D96FA7" w:rsidRDefault="00233EEA" w:rsidP="00233EEA">
            <w:pPr>
              <w:spacing w:line="240" w:lineRule="auto"/>
              <w:rPr>
                <w:rFonts w:ascii="Calibri" w:eastAsia="Calibri" w:hAnsi="Calibri" w:cs="Calibri"/>
                <w:b/>
              </w:rPr>
            </w:pPr>
            <w:r w:rsidRPr="00D96FA7">
              <w:rPr>
                <w:rFonts w:ascii="Calibri" w:eastAsia="Calibri" w:hAnsi="Calibri" w:cs="Calibri"/>
              </w:rPr>
              <w:t xml:space="preserve">Asegurar que la legislación nacional otorgue a niñas, niños y adolescentes víctimas </w:t>
            </w:r>
            <w:r w:rsidRPr="00D96FA7">
              <w:rPr>
                <w:rFonts w:ascii="Calibri" w:eastAsia="Calibri" w:hAnsi="Calibri" w:cs="Calibri"/>
                <w:b/>
              </w:rPr>
              <w:t xml:space="preserve">el derecho a </w:t>
            </w:r>
          </w:p>
          <w:p w14:paraId="00CD7EB1" w14:textId="77777777" w:rsidR="00F64A81" w:rsidRDefault="00233EEA" w:rsidP="00233EEA">
            <w:pPr>
              <w:widowControl w:val="0"/>
              <w:spacing w:line="240" w:lineRule="auto"/>
              <w:rPr>
                <w:rFonts w:ascii="Calibri" w:eastAsia="Calibri" w:hAnsi="Calibri" w:cs="Calibri"/>
              </w:rPr>
            </w:pPr>
            <w:r w:rsidRPr="00D96FA7">
              <w:rPr>
                <w:rFonts w:ascii="Calibri" w:eastAsia="Calibri" w:hAnsi="Calibri" w:cs="Calibri"/>
                <w:b/>
              </w:rPr>
              <w:t>recibir apoyo en su recuperación y rehabilitación</w:t>
            </w:r>
            <w:r w:rsidRPr="00D96FA7">
              <w:rPr>
                <w:rFonts w:ascii="Calibri" w:eastAsia="Calibri" w:hAnsi="Calibri" w:cs="Calibri"/>
              </w:rPr>
              <w:t>, incluido el acceso a los servicios de reintegración.</w:t>
            </w:r>
          </w:p>
        </w:tc>
        <w:tc>
          <w:tcPr>
            <w:tcW w:w="1587" w:type="dxa"/>
            <w:shd w:val="clear" w:color="auto" w:fill="auto"/>
            <w:tcMar>
              <w:top w:w="100" w:type="dxa"/>
              <w:left w:w="100" w:type="dxa"/>
              <w:bottom w:w="100" w:type="dxa"/>
              <w:right w:w="100" w:type="dxa"/>
            </w:tcMar>
          </w:tcPr>
          <w:p w14:paraId="6681EF11"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Sí</w:t>
            </w:r>
          </w:p>
        </w:tc>
        <w:tc>
          <w:tcPr>
            <w:tcW w:w="4608" w:type="dxa"/>
            <w:shd w:val="clear" w:color="auto" w:fill="auto"/>
            <w:tcMar>
              <w:top w:w="100" w:type="dxa"/>
              <w:left w:w="100" w:type="dxa"/>
              <w:bottom w:w="100" w:type="dxa"/>
              <w:right w:w="100" w:type="dxa"/>
            </w:tcMar>
          </w:tcPr>
          <w:p w14:paraId="21BD43CF"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rPr>
              <w:t xml:space="preserve">La Ley Integral contra la Trata y Tráfico de Personas garantiza </w:t>
            </w:r>
            <w:r>
              <w:rPr>
                <w:rFonts w:ascii="Calibri" w:eastAsia="Calibri" w:hAnsi="Calibri" w:cs="Calibri"/>
                <w:highlight w:val="white"/>
              </w:rPr>
              <w:t>la atención física y psicológica, y la reintegración, social, económica y cultural de víctimas de Trata y Tráfico de Personas, y delitos conexos (artículo 31) así como el acceso a un programa especial que viabilice la inserción laboral de las víctimas (artículo 33).</w:t>
            </w:r>
          </w:p>
          <w:p w14:paraId="74DF18F7" w14:textId="77777777" w:rsidR="00F64A81" w:rsidRDefault="00F64A81" w:rsidP="00F64A81">
            <w:pPr>
              <w:widowControl w:val="0"/>
              <w:spacing w:line="240" w:lineRule="auto"/>
              <w:rPr>
                <w:rFonts w:ascii="Calibri" w:eastAsia="Calibri" w:hAnsi="Calibri" w:cs="Calibri"/>
                <w:highlight w:val="white"/>
              </w:rPr>
            </w:pPr>
          </w:p>
          <w:p w14:paraId="2DCDA17C"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highlight w:val="white"/>
              </w:rPr>
              <w:t xml:space="preserve">El </w:t>
            </w:r>
            <w:r>
              <w:rPr>
                <w:rFonts w:ascii="Calibri" w:eastAsia="Calibri" w:hAnsi="Calibri" w:cs="Calibri"/>
              </w:rPr>
              <w:t xml:space="preserve">Código Niña, Niño y Adolescente </w:t>
            </w:r>
            <w:r>
              <w:rPr>
                <w:rFonts w:ascii="Calibri" w:eastAsia="Calibri" w:hAnsi="Calibri" w:cs="Calibri"/>
                <w:highlight w:val="white"/>
              </w:rPr>
              <w:t xml:space="preserve">garantiza a la </w:t>
            </w:r>
            <w:r>
              <w:rPr>
                <w:rFonts w:ascii="Calibri" w:eastAsia="Calibri" w:hAnsi="Calibri" w:cs="Calibri"/>
                <w:highlight w:val="white"/>
              </w:rPr>
              <w:lastRenderedPageBreak/>
              <w:t>NNA el acceso a la atención permanente sin discriminación, con acciones de promoción, prevención, curación, tratamiento, habilitación, rehabilitación y recuperación en los diferentes niveles de atención (artículo 19). El artículo 18 garantiza a la NNA el derecho a servicios de salud gratuitos y de calidad para la prevención, tratamiento y rehabilitación de las afecciones a su salud.</w:t>
            </w:r>
          </w:p>
        </w:tc>
      </w:tr>
      <w:tr w:rsidR="00F64A81" w14:paraId="1ED3BB0E" w14:textId="77777777" w:rsidTr="00E0788A">
        <w:tc>
          <w:tcPr>
            <w:tcW w:w="540" w:type="dxa"/>
            <w:shd w:val="clear" w:color="auto" w:fill="auto"/>
            <w:tcMar>
              <w:top w:w="100" w:type="dxa"/>
              <w:left w:w="100" w:type="dxa"/>
              <w:bottom w:w="100" w:type="dxa"/>
              <w:right w:w="100" w:type="dxa"/>
            </w:tcMar>
          </w:tcPr>
          <w:p w14:paraId="035B4ADE"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lastRenderedPageBreak/>
              <w:t>22.</w:t>
            </w:r>
          </w:p>
        </w:tc>
        <w:tc>
          <w:tcPr>
            <w:tcW w:w="3780" w:type="dxa"/>
            <w:shd w:val="clear" w:color="auto" w:fill="auto"/>
            <w:tcMar>
              <w:top w:w="100" w:type="dxa"/>
              <w:left w:w="100" w:type="dxa"/>
              <w:bottom w:w="100" w:type="dxa"/>
              <w:right w:w="100" w:type="dxa"/>
            </w:tcMar>
          </w:tcPr>
          <w:p w14:paraId="6053DB79" w14:textId="77777777" w:rsidR="00233EEA" w:rsidRPr="00D96FA7" w:rsidRDefault="00233EEA" w:rsidP="00233EEA">
            <w:pPr>
              <w:spacing w:line="240" w:lineRule="auto"/>
              <w:rPr>
                <w:rFonts w:ascii="Calibri" w:eastAsia="Calibri" w:hAnsi="Calibri" w:cs="Calibri"/>
              </w:rPr>
            </w:pPr>
            <w:r w:rsidRPr="00D96FA7">
              <w:rPr>
                <w:rFonts w:ascii="Calibri" w:eastAsia="Calibri" w:hAnsi="Calibri" w:cs="Calibri"/>
              </w:rPr>
              <w:t xml:space="preserve">Establecer </w:t>
            </w:r>
            <w:r w:rsidRPr="00D96FA7">
              <w:rPr>
                <w:rFonts w:ascii="Calibri" w:eastAsia="Calibri" w:hAnsi="Calibri" w:cs="Calibri"/>
                <w:b/>
              </w:rPr>
              <w:t xml:space="preserve">un mecanismo nacional de denuncia </w:t>
            </w:r>
            <w:r w:rsidRPr="00D96FA7">
              <w:rPr>
                <w:rFonts w:ascii="Calibri" w:eastAsia="Calibri" w:hAnsi="Calibri" w:cs="Calibri"/>
              </w:rPr>
              <w:t xml:space="preserve">(por ejemplo, una línea directa) que coordine el </w:t>
            </w:r>
          </w:p>
          <w:p w14:paraId="0C178CF9" w14:textId="77777777" w:rsidR="00233EEA" w:rsidRPr="00D96FA7" w:rsidRDefault="00233EEA" w:rsidP="00233EEA">
            <w:pPr>
              <w:spacing w:line="240" w:lineRule="auto"/>
              <w:rPr>
                <w:rFonts w:ascii="Calibri" w:eastAsia="Calibri" w:hAnsi="Calibri" w:cs="Calibri"/>
              </w:rPr>
            </w:pPr>
            <w:r w:rsidRPr="00D96FA7">
              <w:rPr>
                <w:rFonts w:ascii="Calibri" w:eastAsia="Calibri" w:hAnsi="Calibri" w:cs="Calibri"/>
              </w:rPr>
              <w:t xml:space="preserve">acceso a los servicios y ayude a superar la renuencia a denunciar la explotación sexual de niñas, </w:t>
            </w:r>
          </w:p>
          <w:p w14:paraId="7E87E207" w14:textId="77777777" w:rsidR="00F64A81" w:rsidRDefault="00233EEA" w:rsidP="00233EEA">
            <w:pPr>
              <w:widowControl w:val="0"/>
              <w:spacing w:line="240" w:lineRule="auto"/>
              <w:rPr>
                <w:rFonts w:ascii="Calibri" w:eastAsia="Calibri" w:hAnsi="Calibri" w:cs="Calibri"/>
              </w:rPr>
            </w:pPr>
            <w:r w:rsidRPr="00D96FA7">
              <w:rPr>
                <w:rFonts w:ascii="Calibri" w:eastAsia="Calibri" w:hAnsi="Calibri" w:cs="Calibri"/>
              </w:rPr>
              <w:t>niños y adolescentes.</w:t>
            </w:r>
          </w:p>
        </w:tc>
        <w:tc>
          <w:tcPr>
            <w:tcW w:w="1587" w:type="dxa"/>
            <w:shd w:val="clear" w:color="auto" w:fill="auto"/>
            <w:tcMar>
              <w:top w:w="100" w:type="dxa"/>
              <w:left w:w="100" w:type="dxa"/>
              <w:bottom w:w="100" w:type="dxa"/>
              <w:right w:w="100" w:type="dxa"/>
            </w:tcMar>
          </w:tcPr>
          <w:p w14:paraId="3DF721E0"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Sí</w:t>
            </w:r>
          </w:p>
        </w:tc>
        <w:tc>
          <w:tcPr>
            <w:tcW w:w="4608" w:type="dxa"/>
            <w:shd w:val="clear" w:color="auto" w:fill="auto"/>
            <w:tcMar>
              <w:top w:w="100" w:type="dxa"/>
              <w:left w:w="100" w:type="dxa"/>
              <w:bottom w:w="100" w:type="dxa"/>
              <w:right w:w="100" w:type="dxa"/>
            </w:tcMar>
          </w:tcPr>
          <w:p w14:paraId="4CDB679D"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En Bolivia, es posible denunciar cualquier hecho delictivo a través de la línea telefónica de los servicios de emergencia a nivel nacional 911.</w:t>
            </w:r>
          </w:p>
          <w:p w14:paraId="1822D8B1" w14:textId="77777777" w:rsidR="00F64A81" w:rsidRDefault="00F64A81" w:rsidP="00F64A81">
            <w:pPr>
              <w:widowControl w:val="0"/>
              <w:spacing w:line="240" w:lineRule="auto"/>
              <w:rPr>
                <w:rFonts w:ascii="Calibri" w:eastAsia="Calibri" w:hAnsi="Calibri" w:cs="Calibri"/>
              </w:rPr>
            </w:pPr>
          </w:p>
          <w:p w14:paraId="0BDFABF0"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rPr>
              <w:t xml:space="preserve">También existe la línea gratuita 156 de la Defensoría de la Niñez y Adolescencia para </w:t>
            </w:r>
            <w:r>
              <w:rPr>
                <w:rFonts w:ascii="Calibri" w:eastAsia="Calibri" w:hAnsi="Calibri" w:cs="Calibri"/>
                <w:highlight w:val="white"/>
              </w:rPr>
              <w:t>poder reportar casos de vulneración de derechos de NNA como maltrato físico y psicológico, además de solicitar asistencia familiar.</w:t>
            </w:r>
          </w:p>
        </w:tc>
      </w:tr>
      <w:tr w:rsidR="00F64A81" w14:paraId="052D88A3" w14:textId="77777777" w:rsidTr="00E0788A">
        <w:tc>
          <w:tcPr>
            <w:tcW w:w="540" w:type="dxa"/>
            <w:shd w:val="clear" w:color="auto" w:fill="auto"/>
            <w:tcMar>
              <w:top w:w="100" w:type="dxa"/>
              <w:left w:w="100" w:type="dxa"/>
              <w:bottom w:w="100" w:type="dxa"/>
              <w:right w:w="100" w:type="dxa"/>
            </w:tcMar>
          </w:tcPr>
          <w:p w14:paraId="3BBBC9A6"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23.</w:t>
            </w:r>
          </w:p>
        </w:tc>
        <w:tc>
          <w:tcPr>
            <w:tcW w:w="3780" w:type="dxa"/>
            <w:shd w:val="clear" w:color="auto" w:fill="auto"/>
            <w:tcMar>
              <w:top w:w="100" w:type="dxa"/>
              <w:left w:w="100" w:type="dxa"/>
              <w:bottom w:w="100" w:type="dxa"/>
              <w:right w:w="100" w:type="dxa"/>
            </w:tcMar>
          </w:tcPr>
          <w:p w14:paraId="2E33BCAC"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Crear leyes y procedimientos para la retención y preservación de datos (en concordancia con el principio del interés superior del NNA) que permitan la retención y preservación de evidencia digital, la cooperación con las fuerzas del orden público; que sean aplicables a empresas proveedoras de servicios de Internet, teléfonos móviles y de redes sociales; así como empresas de almacenamiento en la nube y la industria de tecnología en su conjunto.</w:t>
            </w:r>
          </w:p>
        </w:tc>
        <w:tc>
          <w:tcPr>
            <w:tcW w:w="1587" w:type="dxa"/>
            <w:shd w:val="clear" w:color="auto" w:fill="auto"/>
            <w:tcMar>
              <w:top w:w="100" w:type="dxa"/>
              <w:left w:w="100" w:type="dxa"/>
              <w:bottom w:w="100" w:type="dxa"/>
              <w:right w:w="100" w:type="dxa"/>
            </w:tcMar>
          </w:tcPr>
          <w:p w14:paraId="11D9E462"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w:t>
            </w:r>
          </w:p>
        </w:tc>
        <w:tc>
          <w:tcPr>
            <w:tcW w:w="4608" w:type="dxa"/>
            <w:shd w:val="clear" w:color="auto" w:fill="auto"/>
            <w:tcMar>
              <w:top w:w="100" w:type="dxa"/>
              <w:left w:w="100" w:type="dxa"/>
              <w:bottom w:w="100" w:type="dxa"/>
              <w:right w:w="100" w:type="dxa"/>
            </w:tcMar>
          </w:tcPr>
          <w:p w14:paraId="6F1B4B88"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No se ha encontrado información.</w:t>
            </w:r>
          </w:p>
        </w:tc>
      </w:tr>
      <w:tr w:rsidR="00F64A81" w14:paraId="2EB61DFD" w14:textId="77777777" w:rsidTr="00E0788A">
        <w:tc>
          <w:tcPr>
            <w:tcW w:w="540" w:type="dxa"/>
            <w:shd w:val="clear" w:color="auto" w:fill="auto"/>
            <w:tcMar>
              <w:top w:w="100" w:type="dxa"/>
              <w:left w:w="100" w:type="dxa"/>
              <w:bottom w:w="100" w:type="dxa"/>
              <w:right w:w="100" w:type="dxa"/>
            </w:tcMar>
          </w:tcPr>
          <w:p w14:paraId="3EDF7BCE"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24.</w:t>
            </w:r>
          </w:p>
          <w:p w14:paraId="1E9D5638" w14:textId="77777777" w:rsidR="00F64A81" w:rsidRDefault="00F64A81" w:rsidP="00F64A81">
            <w:pPr>
              <w:widowControl w:val="0"/>
              <w:spacing w:line="240" w:lineRule="auto"/>
              <w:rPr>
                <w:rFonts w:ascii="Calibri" w:eastAsia="Calibri" w:hAnsi="Calibri" w:cs="Calibri"/>
              </w:rPr>
            </w:pPr>
          </w:p>
        </w:tc>
        <w:tc>
          <w:tcPr>
            <w:tcW w:w="3780" w:type="dxa"/>
            <w:shd w:val="clear" w:color="auto" w:fill="auto"/>
            <w:tcMar>
              <w:top w:w="100" w:type="dxa"/>
              <w:left w:w="100" w:type="dxa"/>
              <w:bottom w:w="100" w:type="dxa"/>
              <w:right w:w="100" w:type="dxa"/>
            </w:tcMar>
          </w:tcPr>
          <w:p w14:paraId="150167A8" w14:textId="77777777" w:rsidR="00F64A81" w:rsidRDefault="00F64A81" w:rsidP="00F64A81">
            <w:pPr>
              <w:widowControl w:val="0"/>
              <w:spacing w:line="240" w:lineRule="auto"/>
              <w:rPr>
                <w:rFonts w:ascii="Calibri" w:eastAsia="Calibri" w:hAnsi="Calibri" w:cs="Calibri"/>
              </w:rPr>
            </w:pPr>
            <w:r>
              <w:rPr>
                <w:rFonts w:ascii="Calibri" w:eastAsia="Calibri" w:hAnsi="Calibri" w:cs="Calibri"/>
              </w:rPr>
              <w:t xml:space="preserve"> Establecer un marco jurídico que posibilite a las NNA víctimas, tanto nacionales como no nacionales, solicitar a los tribunales nacionales una compensación por parte de el/los criminales condenados y/o a través de fondos administrados por el estado.</w:t>
            </w:r>
          </w:p>
        </w:tc>
        <w:tc>
          <w:tcPr>
            <w:tcW w:w="1587" w:type="dxa"/>
            <w:shd w:val="clear" w:color="auto" w:fill="auto"/>
            <w:tcMar>
              <w:top w:w="100" w:type="dxa"/>
              <w:left w:w="100" w:type="dxa"/>
              <w:bottom w:w="100" w:type="dxa"/>
              <w:right w:w="100" w:type="dxa"/>
            </w:tcMar>
          </w:tcPr>
          <w:p w14:paraId="71F24C2E" w14:textId="77777777" w:rsidR="00F64A81" w:rsidRDefault="00CC5546" w:rsidP="00F64A81">
            <w:pPr>
              <w:widowControl w:val="0"/>
              <w:spacing w:line="240" w:lineRule="auto"/>
              <w:rPr>
                <w:rFonts w:ascii="Calibri" w:eastAsia="Calibri" w:hAnsi="Calibri" w:cs="Calibri"/>
              </w:rPr>
            </w:pPr>
            <w:r>
              <w:rPr>
                <w:rFonts w:ascii="Calibri" w:eastAsia="Calibri" w:hAnsi="Calibri" w:cs="Calibri"/>
              </w:rPr>
              <w:t>Sí</w:t>
            </w:r>
          </w:p>
        </w:tc>
        <w:tc>
          <w:tcPr>
            <w:tcW w:w="4608" w:type="dxa"/>
            <w:shd w:val="clear" w:color="auto" w:fill="auto"/>
            <w:tcMar>
              <w:top w:w="100" w:type="dxa"/>
              <w:left w:w="100" w:type="dxa"/>
              <w:bottom w:w="100" w:type="dxa"/>
              <w:right w:w="100" w:type="dxa"/>
            </w:tcMar>
          </w:tcPr>
          <w:p w14:paraId="77616ABB" w14:textId="77777777" w:rsidR="00F64A81" w:rsidRDefault="00F64A81" w:rsidP="00F64A81">
            <w:pPr>
              <w:widowControl w:val="0"/>
              <w:spacing w:line="240" w:lineRule="auto"/>
              <w:rPr>
                <w:rFonts w:ascii="Calibri" w:eastAsia="Calibri" w:hAnsi="Calibri" w:cs="Calibri"/>
                <w:color w:val="201F1E"/>
                <w:highlight w:val="white"/>
              </w:rPr>
            </w:pPr>
            <w:r>
              <w:rPr>
                <w:rFonts w:ascii="Calibri" w:eastAsia="Calibri" w:hAnsi="Calibri" w:cs="Calibri"/>
              </w:rPr>
              <w:t xml:space="preserve">El Código Penal en su artículo 36 permite </w:t>
            </w:r>
            <w:r>
              <w:rPr>
                <w:rFonts w:ascii="Calibri" w:eastAsia="Calibri" w:hAnsi="Calibri" w:cs="Calibri"/>
                <w:highlight w:val="white"/>
              </w:rPr>
              <w:t>la acción civil por parte de la víctima para la reparación o indemnización de los daños y perjuicios causados por el delito.</w:t>
            </w:r>
          </w:p>
          <w:p w14:paraId="6F488908" w14:textId="77777777" w:rsidR="00F64A81" w:rsidRDefault="00F64A81" w:rsidP="00F64A81">
            <w:pPr>
              <w:widowControl w:val="0"/>
              <w:spacing w:line="240" w:lineRule="auto"/>
              <w:rPr>
                <w:rFonts w:ascii="Calibri" w:eastAsia="Calibri" w:hAnsi="Calibri" w:cs="Calibri"/>
                <w:highlight w:val="white"/>
              </w:rPr>
            </w:pPr>
          </w:p>
          <w:p w14:paraId="4CBDF6E9" w14:textId="77777777" w:rsidR="00F64A81" w:rsidRDefault="00F64A81" w:rsidP="00F64A81">
            <w:pPr>
              <w:widowControl w:val="0"/>
              <w:spacing w:line="240" w:lineRule="auto"/>
              <w:rPr>
                <w:rFonts w:ascii="Calibri" w:eastAsia="Calibri" w:hAnsi="Calibri" w:cs="Calibri"/>
                <w:highlight w:val="white"/>
              </w:rPr>
            </w:pPr>
            <w:r>
              <w:rPr>
                <w:rFonts w:ascii="Calibri" w:eastAsia="Calibri" w:hAnsi="Calibri" w:cs="Calibri"/>
                <w:highlight w:val="white"/>
              </w:rPr>
              <w:t xml:space="preserve">Sin embargo, </w:t>
            </w:r>
            <w:r>
              <w:rPr>
                <w:rFonts w:ascii="Calibri" w:eastAsia="Calibri" w:hAnsi="Calibri" w:cs="Calibri"/>
              </w:rPr>
              <w:t>no existe un procedimiento específico para que las NNA víctimas soliciten una compensación.</w:t>
            </w:r>
          </w:p>
        </w:tc>
      </w:tr>
    </w:tbl>
    <w:p w14:paraId="1BA9487B" w14:textId="77777777" w:rsidR="00252DCA" w:rsidRDefault="00252DCA">
      <w:pPr>
        <w:rPr>
          <w:rFonts w:ascii="Calibri" w:eastAsia="Calibri" w:hAnsi="Calibri" w:cs="Calibri"/>
        </w:rPr>
      </w:pPr>
    </w:p>
    <w:p w14:paraId="00FDFBDC" w14:textId="0ADACE76" w:rsidR="00A63CF0" w:rsidRDefault="00A63CF0" w:rsidP="00A63CF0"/>
    <w:p w14:paraId="45B9F40A" w14:textId="09D40784" w:rsidR="00252DCA" w:rsidRDefault="00B777B5" w:rsidP="00A63CF0">
      <w:pPr>
        <w:rPr>
          <w:rFonts w:ascii="Calibri" w:eastAsia="Calibri" w:hAnsi="Calibri" w:cs="Calibri"/>
          <w:b/>
        </w:rPr>
      </w:pPr>
      <w:r>
        <w:rPr>
          <w:rFonts w:ascii="Calibri" w:eastAsia="Calibri" w:hAnsi="Calibri" w:cs="Calibri"/>
          <w:b/>
        </w:rPr>
        <w:t xml:space="preserve">Bolivia - Legislación </w:t>
      </w:r>
    </w:p>
    <w:p w14:paraId="2AB3DFCB" w14:textId="77777777" w:rsidR="00252DCA" w:rsidRDefault="00252DCA">
      <w:pPr>
        <w:spacing w:line="240" w:lineRule="auto"/>
        <w:rPr>
          <w:rFonts w:ascii="Calibri" w:eastAsia="Calibri" w:hAnsi="Calibri" w:cs="Calibri"/>
        </w:rPr>
      </w:pPr>
    </w:p>
    <w:p w14:paraId="519D436A" w14:textId="77777777" w:rsidR="00252DCA" w:rsidRDefault="00B777B5">
      <w:pPr>
        <w:spacing w:line="240" w:lineRule="auto"/>
        <w:rPr>
          <w:rFonts w:ascii="Calibri" w:eastAsia="Calibri" w:hAnsi="Calibri" w:cs="Calibri"/>
        </w:rPr>
      </w:pPr>
      <w:r>
        <w:rPr>
          <w:rFonts w:ascii="Calibri" w:eastAsia="Calibri" w:hAnsi="Calibri" w:cs="Calibri"/>
        </w:rPr>
        <w:t xml:space="preserve">Código Penal: </w:t>
      </w:r>
      <w:hyperlink r:id="rId14">
        <w:r>
          <w:rPr>
            <w:rFonts w:ascii="Calibri" w:eastAsia="Calibri" w:hAnsi="Calibri" w:cs="Calibri"/>
            <w:color w:val="1155CC"/>
            <w:u w:val="single"/>
          </w:rPr>
          <w:t>http://www.silep.gob.bo/norma/4368/ley_actualizada</w:t>
        </w:r>
      </w:hyperlink>
      <w:r>
        <w:rPr>
          <w:rFonts w:ascii="Calibri" w:eastAsia="Calibri" w:hAnsi="Calibri" w:cs="Calibri"/>
        </w:rPr>
        <w:t xml:space="preserve"> </w:t>
      </w:r>
    </w:p>
    <w:p w14:paraId="19302897" w14:textId="77777777" w:rsidR="00252DCA" w:rsidRDefault="00252DCA">
      <w:pPr>
        <w:spacing w:line="240" w:lineRule="auto"/>
        <w:rPr>
          <w:rFonts w:ascii="Calibri" w:eastAsia="Calibri" w:hAnsi="Calibri" w:cs="Calibri"/>
        </w:rPr>
      </w:pPr>
    </w:p>
    <w:p w14:paraId="6791FA60" w14:textId="77777777" w:rsidR="00252DCA" w:rsidRDefault="00B777B5">
      <w:pPr>
        <w:spacing w:line="240" w:lineRule="auto"/>
        <w:rPr>
          <w:rFonts w:ascii="Calibri" w:eastAsia="Calibri" w:hAnsi="Calibri" w:cs="Calibri"/>
        </w:rPr>
      </w:pPr>
      <w:r>
        <w:rPr>
          <w:rFonts w:ascii="Calibri" w:eastAsia="Calibri" w:hAnsi="Calibri" w:cs="Calibri"/>
        </w:rPr>
        <w:t xml:space="preserve">Código de Procedimiento Penal: </w:t>
      </w:r>
      <w:hyperlink r:id="rId15">
        <w:r>
          <w:rPr>
            <w:rFonts w:ascii="Calibri" w:eastAsia="Calibri" w:hAnsi="Calibri" w:cs="Calibri"/>
            <w:color w:val="1155CC"/>
            <w:u w:val="single"/>
          </w:rPr>
          <w:t>http://www.silep.gob.bo/norma/4311/ley_actualizada</w:t>
        </w:r>
      </w:hyperlink>
      <w:r>
        <w:rPr>
          <w:rFonts w:ascii="Calibri" w:eastAsia="Calibri" w:hAnsi="Calibri" w:cs="Calibri"/>
        </w:rPr>
        <w:t xml:space="preserve"> </w:t>
      </w:r>
    </w:p>
    <w:p w14:paraId="663F26B0" w14:textId="77777777" w:rsidR="00252DCA" w:rsidRDefault="00252DCA">
      <w:pPr>
        <w:spacing w:line="240" w:lineRule="auto"/>
        <w:rPr>
          <w:rFonts w:ascii="Calibri" w:eastAsia="Calibri" w:hAnsi="Calibri" w:cs="Calibri"/>
        </w:rPr>
      </w:pPr>
    </w:p>
    <w:p w14:paraId="1FBC2AC5" w14:textId="77777777" w:rsidR="00252DCA" w:rsidRDefault="00B777B5">
      <w:pPr>
        <w:spacing w:line="240" w:lineRule="auto"/>
        <w:rPr>
          <w:rFonts w:ascii="Calibri" w:eastAsia="Calibri" w:hAnsi="Calibri" w:cs="Calibri"/>
        </w:rPr>
      </w:pPr>
      <w:r>
        <w:rPr>
          <w:rFonts w:ascii="Calibri" w:eastAsia="Calibri" w:hAnsi="Calibri" w:cs="Calibri"/>
        </w:rPr>
        <w:t xml:space="preserve">Código Niña, Niño y Adolescente: </w:t>
      </w:r>
      <w:hyperlink r:id="rId16">
        <w:r>
          <w:rPr>
            <w:rFonts w:ascii="Calibri" w:eastAsia="Calibri" w:hAnsi="Calibri" w:cs="Calibri"/>
            <w:color w:val="1155CC"/>
            <w:u w:val="single"/>
          </w:rPr>
          <w:t>http://www.migracion.gob.bo/documentos/pdf/l548.pdf</w:t>
        </w:r>
      </w:hyperlink>
      <w:r>
        <w:rPr>
          <w:rFonts w:ascii="Calibri" w:eastAsia="Calibri" w:hAnsi="Calibri" w:cs="Calibri"/>
        </w:rPr>
        <w:t xml:space="preserve"> </w:t>
      </w:r>
    </w:p>
    <w:p w14:paraId="10C19293" w14:textId="77777777" w:rsidR="00252DCA" w:rsidRDefault="00252DCA">
      <w:pPr>
        <w:spacing w:line="240" w:lineRule="auto"/>
        <w:rPr>
          <w:rFonts w:ascii="Calibri" w:eastAsia="Calibri" w:hAnsi="Calibri" w:cs="Calibri"/>
        </w:rPr>
      </w:pPr>
    </w:p>
    <w:p w14:paraId="6D20BE0F" w14:textId="77777777" w:rsidR="00252DCA" w:rsidRDefault="00B777B5">
      <w:pPr>
        <w:spacing w:line="240" w:lineRule="auto"/>
        <w:rPr>
          <w:rFonts w:ascii="Calibri" w:eastAsia="Calibri" w:hAnsi="Calibri" w:cs="Calibri"/>
        </w:rPr>
      </w:pPr>
      <w:r>
        <w:rPr>
          <w:rFonts w:ascii="Calibri" w:eastAsia="Calibri" w:hAnsi="Calibri" w:cs="Calibri"/>
        </w:rPr>
        <w:lastRenderedPageBreak/>
        <w:t xml:space="preserve">Constitucion: </w:t>
      </w:r>
      <w:hyperlink r:id="rId17">
        <w:r>
          <w:rPr>
            <w:rFonts w:ascii="Calibri" w:eastAsia="Calibri" w:hAnsi="Calibri" w:cs="Calibri"/>
            <w:color w:val="1155CC"/>
            <w:u w:val="single"/>
          </w:rPr>
          <w:t>https://www.oas.org/dil/esp/constitucion_bolivia.pdf</w:t>
        </w:r>
      </w:hyperlink>
    </w:p>
    <w:p w14:paraId="1C28292E" w14:textId="77777777" w:rsidR="00252DCA" w:rsidRDefault="00252DCA">
      <w:pPr>
        <w:spacing w:line="240" w:lineRule="auto"/>
        <w:rPr>
          <w:rFonts w:ascii="Calibri" w:eastAsia="Calibri" w:hAnsi="Calibri" w:cs="Calibri"/>
        </w:rPr>
      </w:pPr>
    </w:p>
    <w:p w14:paraId="4BC09A8F" w14:textId="77777777" w:rsidR="00252DCA" w:rsidRDefault="00B777B5">
      <w:pPr>
        <w:shd w:val="clear" w:color="auto" w:fill="FFFFFF"/>
        <w:spacing w:after="300" w:line="300" w:lineRule="auto"/>
        <w:rPr>
          <w:rFonts w:ascii="Calibri" w:eastAsia="Calibri" w:hAnsi="Calibri" w:cs="Calibri"/>
        </w:rPr>
      </w:pPr>
      <w:r>
        <w:rPr>
          <w:rFonts w:ascii="Calibri" w:eastAsia="Calibri" w:hAnsi="Calibri" w:cs="Calibri"/>
          <w:color w:val="231F20"/>
        </w:rPr>
        <w:t>Ley Integral contra la Trata y Tráfico de Personas</w:t>
      </w:r>
      <w:r>
        <w:rPr>
          <w:rFonts w:ascii="Calibri" w:eastAsia="Calibri" w:hAnsi="Calibri" w:cs="Calibri"/>
        </w:rPr>
        <w:t xml:space="preserve">: </w:t>
      </w:r>
      <w:hyperlink r:id="rId18">
        <w:r>
          <w:rPr>
            <w:rFonts w:ascii="Calibri" w:eastAsia="Calibri" w:hAnsi="Calibri" w:cs="Calibri"/>
            <w:color w:val="1155CC"/>
            <w:u w:val="single"/>
          </w:rPr>
          <w:t>http://www.silep.gob.bo/norma/4654/ley_actualizada</w:t>
        </w:r>
      </w:hyperlink>
    </w:p>
    <w:p w14:paraId="36F6396A" w14:textId="77777777" w:rsidR="00252DCA" w:rsidRDefault="00B777B5">
      <w:pPr>
        <w:shd w:val="clear" w:color="auto" w:fill="FFFFFF"/>
        <w:spacing w:after="300" w:line="300" w:lineRule="auto"/>
        <w:rPr>
          <w:rFonts w:ascii="Calibri" w:eastAsia="Calibri" w:hAnsi="Calibri" w:cs="Calibri"/>
        </w:rPr>
      </w:pPr>
      <w:r>
        <w:rPr>
          <w:rFonts w:ascii="Calibri" w:eastAsia="Calibri" w:hAnsi="Calibri" w:cs="Calibri"/>
        </w:rPr>
        <w:t xml:space="preserve">Reglamento a la Ley 548 CNNA 2015: </w:t>
      </w:r>
      <w:hyperlink r:id="rId19">
        <w:r>
          <w:rPr>
            <w:rFonts w:ascii="Calibri" w:eastAsia="Calibri" w:hAnsi="Calibri" w:cs="Calibri"/>
            <w:color w:val="1155CC"/>
            <w:u w:val="single"/>
          </w:rPr>
          <w:t>http://www.sipi.siteal.iipe.unesco.org/sites/default/files/sipi_normativa/reglamneto_del_decreto_supremo_2377-14_-bolivia.pdf</w:t>
        </w:r>
      </w:hyperlink>
    </w:p>
    <w:p w14:paraId="1F056CB4" w14:textId="77777777" w:rsidR="00252DCA" w:rsidRDefault="00B777B5">
      <w:pPr>
        <w:shd w:val="clear" w:color="auto" w:fill="FFFFFF"/>
        <w:spacing w:after="300" w:line="300" w:lineRule="auto"/>
        <w:rPr>
          <w:rFonts w:ascii="Calibri" w:eastAsia="Calibri" w:hAnsi="Calibri" w:cs="Calibri"/>
        </w:rPr>
      </w:pPr>
      <w:r>
        <w:rPr>
          <w:rFonts w:ascii="Calibri" w:eastAsia="Calibri" w:hAnsi="Calibri" w:cs="Calibri"/>
        </w:rPr>
        <w:t xml:space="preserve">Ley de Migracion: </w:t>
      </w:r>
      <w:hyperlink r:id="rId20">
        <w:r>
          <w:rPr>
            <w:rFonts w:ascii="Calibri" w:eastAsia="Calibri" w:hAnsi="Calibri" w:cs="Calibri"/>
            <w:color w:val="1155CC"/>
            <w:u w:val="single"/>
          </w:rPr>
          <w:t>https://www.acnur.org/fileadmin/Documentos/BDL/2014/9556.pdf?file=t3/fileadmin/Documentos/BDL/2014/9556</w:t>
        </w:r>
      </w:hyperlink>
    </w:p>
    <w:p w14:paraId="2E27FD06" w14:textId="77777777" w:rsidR="00252DCA" w:rsidRDefault="00B777B5">
      <w:pPr>
        <w:shd w:val="clear" w:color="auto" w:fill="FFFFFF"/>
        <w:spacing w:after="300" w:line="300" w:lineRule="auto"/>
      </w:pPr>
      <w:r>
        <w:rPr>
          <w:rFonts w:ascii="Calibri" w:eastAsia="Calibri" w:hAnsi="Calibri" w:cs="Calibri"/>
        </w:rPr>
        <w:t xml:space="preserve">Ley de abreviación procesal penal y de fortalecimiento de la lucha integral contra la violencia a niñas, niños, adolescentes y mujeres, 8 de mayo de 2019, Ley Nº 1173: </w:t>
      </w:r>
      <w:hyperlink r:id="rId21">
        <w:r>
          <w:rPr>
            <w:rFonts w:ascii="Calibri" w:eastAsia="Calibri" w:hAnsi="Calibri" w:cs="Calibri"/>
            <w:color w:val="1155CC"/>
            <w:u w:val="single"/>
          </w:rPr>
          <w:t>https://www.lexivox.org/norms/BO-L-N1173.html</w:t>
        </w:r>
      </w:hyperlink>
    </w:p>
    <w:sectPr w:rsidR="00252DC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19477" w14:textId="77777777" w:rsidR="00D90613" w:rsidRDefault="00D90613" w:rsidP="00F64A81">
      <w:pPr>
        <w:spacing w:line="240" w:lineRule="auto"/>
      </w:pPr>
      <w:r>
        <w:separator/>
      </w:r>
    </w:p>
  </w:endnote>
  <w:endnote w:type="continuationSeparator" w:id="0">
    <w:p w14:paraId="01FE178F" w14:textId="77777777" w:rsidR="00D90613" w:rsidRDefault="00D90613" w:rsidP="00F64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78C7" w14:textId="77777777" w:rsidR="00D90613" w:rsidRDefault="00D90613" w:rsidP="00F64A81">
      <w:pPr>
        <w:spacing w:line="240" w:lineRule="auto"/>
      </w:pPr>
      <w:r>
        <w:separator/>
      </w:r>
    </w:p>
  </w:footnote>
  <w:footnote w:type="continuationSeparator" w:id="0">
    <w:p w14:paraId="76B3FB4E" w14:textId="77777777" w:rsidR="00D90613" w:rsidRDefault="00D90613" w:rsidP="00F64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2D95"/>
    <w:multiLevelType w:val="multilevel"/>
    <w:tmpl w:val="F5463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EF1462"/>
    <w:multiLevelType w:val="multilevel"/>
    <w:tmpl w:val="66DA16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41035958"/>
    <w:multiLevelType w:val="multilevel"/>
    <w:tmpl w:val="7DFC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99243F"/>
    <w:multiLevelType w:val="multilevel"/>
    <w:tmpl w:val="6E7E4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B466FC"/>
    <w:multiLevelType w:val="multilevel"/>
    <w:tmpl w:val="49221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CA"/>
    <w:rsid w:val="00037489"/>
    <w:rsid w:val="000D15C9"/>
    <w:rsid w:val="001E585C"/>
    <w:rsid w:val="00212EDC"/>
    <w:rsid w:val="00233EEA"/>
    <w:rsid w:val="00252DCA"/>
    <w:rsid w:val="005F78AA"/>
    <w:rsid w:val="008359DC"/>
    <w:rsid w:val="00876834"/>
    <w:rsid w:val="0093421B"/>
    <w:rsid w:val="00993E72"/>
    <w:rsid w:val="00A63CF0"/>
    <w:rsid w:val="00AF704F"/>
    <w:rsid w:val="00B75B34"/>
    <w:rsid w:val="00B777B5"/>
    <w:rsid w:val="00CC5546"/>
    <w:rsid w:val="00D61C3E"/>
    <w:rsid w:val="00D90613"/>
    <w:rsid w:val="00E0788A"/>
    <w:rsid w:val="00F64A81"/>
    <w:rsid w:val="00F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1496"/>
  <w15:docId w15:val="{E5DA21E0-19FA-4183-853F-E4239E22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6C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C47"/>
    <w:rPr>
      <w:b/>
      <w:bCs/>
    </w:rPr>
  </w:style>
  <w:style w:type="character" w:customStyle="1" w:styleId="CommentSubjectChar">
    <w:name w:val="Comment Subject Char"/>
    <w:basedOn w:val="CommentTextChar"/>
    <w:link w:val="CommentSubject"/>
    <w:uiPriority w:val="99"/>
    <w:semiHidden/>
    <w:rsid w:val="00C26C47"/>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12EDC"/>
    <w:rPr>
      <w:color w:val="0000FF" w:themeColor="hyperlink"/>
      <w:u w:val="single"/>
    </w:rPr>
  </w:style>
  <w:style w:type="paragraph" w:styleId="ListParagraph">
    <w:name w:val="List Paragraph"/>
    <w:basedOn w:val="Normal"/>
    <w:uiPriority w:val="34"/>
    <w:qFormat/>
    <w:rsid w:val="00233EEA"/>
    <w:pPr>
      <w:widowControl w:val="0"/>
      <w:ind w:left="720"/>
      <w:contextualSpacing/>
    </w:pPr>
    <w:rPr>
      <w:lang w:val="es-ES"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pat.org/wp-content/uploads/2021/09/Assesment-Matrix_2021SEP_SPA_v2.pdf" TargetMode="External"/><Relationship Id="rId18" Type="http://schemas.openxmlformats.org/officeDocument/2006/relationships/hyperlink" Target="http://www.silep.gob.bo/norma/4654/ley_actualizada" TargetMode="External"/><Relationship Id="rId3" Type="http://schemas.openxmlformats.org/officeDocument/2006/relationships/styles" Target="styles.xml"/><Relationship Id="rId21" Type="http://schemas.openxmlformats.org/officeDocument/2006/relationships/hyperlink" Target="https://www.lexivox.org/norms/BO-L-N1173.html" TargetMode="External"/><Relationship Id="rId7" Type="http://schemas.openxmlformats.org/officeDocument/2006/relationships/endnotes" Target="endnotes.xml"/><Relationship Id="rId12" Type="http://schemas.openxmlformats.org/officeDocument/2006/relationships/hyperlink" Target="https://ecpat.org/wp-content/uploads/2021/08/SECTT-Lista-de-verficacion_SP_Nota-explicativa.pdf" TargetMode="External"/><Relationship Id="rId17" Type="http://schemas.openxmlformats.org/officeDocument/2006/relationships/hyperlink" Target="https://www.oas.org/dil/esp/constitucion_bolivia.pdf" TargetMode="External"/><Relationship Id="rId2" Type="http://schemas.openxmlformats.org/officeDocument/2006/relationships/numbering" Target="numbering.xml"/><Relationship Id="rId16" Type="http://schemas.openxmlformats.org/officeDocument/2006/relationships/hyperlink" Target="http://www.migracion.gob.bo/documentos/pdf/l548.pdf" TargetMode="External"/><Relationship Id="rId20" Type="http://schemas.openxmlformats.org/officeDocument/2006/relationships/hyperlink" Target="https://www.acnur.org/fileadmin/Documentos/BDL/2014/9556.pdf?file=t3/fileadmin/Documentos/BDL/2014/95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8/Offender-on-the-Move_SPA_2018APR30_v5.pdf" TargetMode="External"/><Relationship Id="rId5" Type="http://schemas.openxmlformats.org/officeDocument/2006/relationships/webSettings" Target="webSettings.xml"/><Relationship Id="rId15" Type="http://schemas.openxmlformats.org/officeDocument/2006/relationships/hyperlink" Target="http://www.silep.gob.bo/norma/4311/ley_actualizada" TargetMode="External"/><Relationship Id="rId23" Type="http://schemas.openxmlformats.org/officeDocument/2006/relationships/theme" Target="theme/theme1.xml"/><Relationship Id="rId10" Type="http://schemas.openxmlformats.org/officeDocument/2006/relationships/hyperlink" Target="https://ecpat.org/wp-content/uploads/2021/10/SECTT-Checklist_SPA.pdf" TargetMode="External"/><Relationship Id="rId19" Type="http://schemas.openxmlformats.org/officeDocument/2006/relationships/hyperlink" Target="http://www.sipi.siteal.iipe.unesco.org/sites/default/files/sipi_normativa/reglamneto_del_decreto_supremo_2377-14_-bolivi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lep.gob.bo/norma/4368/ley_actualiza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kfyIJafKjZAvBgGkk98hbGyRA==">AMUW2mUP9JWawzQ7T49HRyf5sczqHX+HQ0nVddXgKiJoEW97DYGzdpGIYSPDWDwNRlRGYtAljbdEgpTgiaWV1BrKZV1EG0AsAqbRli/hAZK5QsuH+hWEQsVflhU9pLz24cS90SWbmN3u5NBRSA4tkzD4poTHbDC0XcYK6EVJPpC5Pd+uZJX8W1+9eNGFq1FGwsxJM72NUOGJyy2ASIky/deS2aRjCMiu6KwGnTlaNP1G+Ce6EtLq/1h1KFcO8SEpbld3gALCBjdQF7zFsjKFhwo2dN36CcCF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11</cp:revision>
  <dcterms:created xsi:type="dcterms:W3CDTF">2021-11-24T04:52:00Z</dcterms:created>
  <dcterms:modified xsi:type="dcterms:W3CDTF">2021-11-29T19:51:00Z</dcterms:modified>
</cp:coreProperties>
</file>